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b/>
          <w:bCs/>
          <w:color w:val="333333"/>
          <w:kern w:val="0"/>
          <w:sz w:val="36"/>
          <w:szCs w:val="36"/>
        </w:rPr>
        <w:t>经文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你们是耶和华你们　神的儿女。不可为死人用刀划身，也不可将额上剃光，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14:2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】因为你归耶和华你　神为圣洁的民，耶和华从地上的万民中，拣选你特作自己的子民。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14:3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凡可憎的物都不可吃。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14:4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】可吃的牲畜就是牛、绵羊、山羊、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14:5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】鹿、羚羊、狍子、野山羊、麋鹿、黄羊、青羊。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14:6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】凡分蹄成为两瓣又倒嚼的走兽，你们都可以吃。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14:7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】但那些倒嚼，或是分蹄之中不可吃的，乃是骆驼、兔子、沙番，因为是倒嚼不分蹄，就与你们不洁净。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14:8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】猪，因为是分蹄却不倒嚼，就与你们不洁净。这些兽的肉你们不可吃，死的也不可摸。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14:9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水中可吃的乃是这些：凡有翅有鳞的都可以吃；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14:10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】凡无翅无鳞的都不可吃，是与你们不洁净。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14:11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凡洁净的鸟，你们都可以吃；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14:12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】不可吃的乃是雕、狗头雕、红头雕、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14:13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】鹯、小鹰、鹞鹰与其类，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14:14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】乌鸦与其类，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14:15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】鸵鸟、夜鹰、鱼鹰、鹰与其类，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14:16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】鸮鸟、猫头鹰、角鸱、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14:17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】鹈鹕、秃雕、鸬鹚、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14:18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】鹳、鹭鸶与其类，戴鵀与蝙蝠。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14:19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】凡有翅膀爬行的物，是与你们不洁净，都不可吃。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14:20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】凡洁净的鸟，你们都可以吃。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【申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14:21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凡自死的，你们都不可吃，可以给你城里寄居的吃，或卖与外人吃，因为你是归耶和华你　神为圣洁的民。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不可用山羊羔母的奶煮山羊羔。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</w:p>
    <w:p w:rsidR="00EA3D32" w:rsidRPr="00EA3D32" w:rsidRDefault="00EA3D32" w:rsidP="00EA3D32">
      <w:pPr>
        <w:widowControl/>
        <w:jc w:val="center"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begin"/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instrText xml:space="preserve"> INCLUDEPICTURE "https://mmbiz.qpic.cn/sz_mmbiz_png/oVZhMwF651bgXAI81Opn0SDxfeVfn5nZI6wnQYGQ4MOzVjhqCxibLO5icribAIDMZmHX7Kl2hz3kiawl7TAVpF0ZTQ/640?wx_fmt=png" \* MERGEFORMATINET </w:instrTex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separate"/>
      </w:r>
      <w:r w:rsidRPr="00EA3D32">
        <w:rPr>
          <w:rFonts w:ascii="Helvetica Neue" w:eastAsia="宋体" w:hAnsi="Helvetica Neue" w:cs="宋体"/>
          <w:noProof/>
          <w:color w:val="333333"/>
          <w:kern w:val="0"/>
          <w:sz w:val="26"/>
          <w:szCs w:val="26"/>
        </w:rPr>
        <w:drawing>
          <wp:inline distT="0" distB="0" distL="0" distR="0">
            <wp:extent cx="5270500" cy="2513330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1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end"/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b/>
          <w:bCs/>
          <w:color w:val="333333"/>
          <w:kern w:val="0"/>
          <w:sz w:val="36"/>
          <w:szCs w:val="36"/>
        </w:rPr>
        <w:t>引言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本段经文给出三类示例，分别是服丧，饮食，仪式，借此具体说明了以色列人的行为法则，并且将如此行的原因表示为：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：你们是耶和华你们神的儿女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2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：你们是归耶和华你神为圣洁的民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b/>
          <w:bCs/>
          <w:color w:val="333333"/>
          <w:kern w:val="0"/>
          <w:sz w:val="36"/>
          <w:szCs w:val="36"/>
        </w:rPr>
        <w:t>服丧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第一类示例代表：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不可为死人用刀划身。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几天前伊朗副统帅被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死神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无人机斩首，议会紧急开会，议员们默哀一阵后，多人开始拼命自抽耳光。这大约就是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为死人用刀划身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的山寨版。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旧约中多次提及外邦人在服丧时割伤身体和剃掉头发。并且以色列人也沾染了这恶俗。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比如：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【赛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15:2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】他们上巴益，又往底本，到高处去哭泣。摩押人因尼波和米底巴哀号，各人头上光秃，胡须剃净。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【耶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41:5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】第二天，有八十人从示剑和示罗，并撒玛利亚来，胡须剃去，衣服撕裂，身体划破，手拿素祭和乳香，要奉到耶和华的殿。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而且这样的风俗似乎世界各地都有。在新几内亚，哭丧者（特别是女性）要把一节手指切下来。如果特别悲伤，可能再切几节。中国古时也是类似，《世说新语》里写过好几位大孝子，在守孝期间饿到不成人形。至于印度寡妇为丈夫殉葬，更是直到纳比尔做总督的年代才大体废止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这都属于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为死者伤害自己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的变种。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圣经严厉禁止此类仪式。因其背后的动机，大多与崇拜迦南死神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摩特（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Mot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）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的仪式有关：要么是弄伤自己以欺骗死神以为本人已死，求放过；要么就是以为此种身体损失能在某种守恒定律之下让死者得益处。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那些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焚烧各样物件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的做法也是属于此类补偿式巫术思维。但古时愚昧但还算质朴的人们是真烧各样有用物件，后来某些地方的狡猾又伪善之人改成了烧纸钱，可就是明摆着愚弄人同时糊弄鬼了。要是纸钱在冥界真能用，按照它的汇率来看，阴间生活不会比津巴布韦好到哪儿去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此类邪恶又荒谬的风俗，基督徒断不可行，因我们已经出死入生，披戴了基督的样式，是神的儿女，是圣洁子民。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总结一下就是：身体发肤，受之上帝，不可毁伤。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这个问题还需要多说几句。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孔夫子讲，未知生焉知死。这一句话毁人不倦，害人不浅，直接将周公的现实主义思维哲学化，后来又被制度化。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我们需要知道，基督徒的基本生活态度，恰恰与子所曰的这句相反，是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未知死，焉知生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。我们相信人人皆有一死，死后且有审判。我们相信耶稣基督救我们脱离死亡。我们相信身体复活，相信永生。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基于此，我们才认真生活。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唯物主义的陈词滥调惯常会说，宗教徒只将希望寄托于彼岸，所以在今世无所用心。这或许是某些佛系基督徒的真实写照，他们只爱永生，不管其他，把神吩咐要背的担子当做不可承受的重轭，定神为不义。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然而回顾历史就可轻易发现，绝大多数对今世有益处的重大发明、创新，都是那些首先关注天国福音的基督徒带来的。反倒是无神论者，多数一定会醉生梦死，浑浑噩噩，正如保罗讽刺的那样：我们就吃吃喝喝吧，因为明天要死了！（林前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15:32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）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所以现今中国的无神论，就事论事来说，的确并不是这一百年才有的，而是至少两千年来的无神（但有鬼）论与近代版本的无神（但造神）论的自然结合。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所以，我们有太多风俗，背后都与这种无神、造神、拜鬼的信仰有或明或暗的关系。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人类学学者弗雷泽在他的巨著《金枝》里记载了一些国人的习俗，可以反映其背后的信仰。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9A9A9A"/>
          <w:kern w:val="0"/>
          <w:sz w:val="23"/>
          <w:szCs w:val="23"/>
        </w:rPr>
      </w:pPr>
      <w:r w:rsidRPr="00EA3D32">
        <w:rPr>
          <w:rFonts w:ascii="Helvetica Neue" w:eastAsia="宋体" w:hAnsi="Helvetica Neue" w:cs="宋体"/>
          <w:color w:val="9A9A9A"/>
          <w:kern w:val="0"/>
          <w:sz w:val="23"/>
          <w:szCs w:val="23"/>
        </w:rPr>
        <w:t>为确保长寿，中国也有相应复杂的法术，其中不乏顺势原则的精髓，从时日到季节，从人到物应有尽有。没有比寿衣更适合传递这种赐福感应力的了。中国人的寿衣通常是由未婚女子或年轻妇女剪裁并缝制的，据说在制作的时候，这些旺盛的生命力肯定会有一部分传给寿衣，延缓其被使用的时间；而寿衣常常是人还活着的时候就准备好了，自然有延续生命，推迟死亡的作用。另外，一般在闰月的年份缝制寿衣，因为有闰月的年更长，所以可以更好地延长生命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9A9A9A"/>
          <w:kern w:val="0"/>
          <w:sz w:val="23"/>
          <w:szCs w:val="23"/>
        </w:rPr>
      </w:pPr>
      <w:r w:rsidRPr="00EA3D32">
        <w:rPr>
          <w:rFonts w:ascii="Helvetica Neue" w:eastAsia="宋体" w:hAnsi="Helvetica Neue" w:cs="宋体"/>
          <w:color w:val="9A9A9A"/>
          <w:kern w:val="0"/>
          <w:sz w:val="23"/>
          <w:szCs w:val="23"/>
        </w:rPr>
        <w:t>有一种长袍寿衣制作得极为精美，深蓝色的丝质长袍，众多金丝绣的</w:t>
      </w:r>
      <w:r w:rsidRPr="00EA3D32">
        <w:rPr>
          <w:rFonts w:ascii="Helvetica Neue" w:eastAsia="宋体" w:hAnsi="Helvetica Neue" w:cs="宋体"/>
          <w:color w:val="9A9A9A"/>
          <w:kern w:val="0"/>
          <w:sz w:val="23"/>
          <w:szCs w:val="23"/>
        </w:rPr>
        <w:t>“</w:t>
      </w:r>
      <w:r w:rsidRPr="00EA3D32">
        <w:rPr>
          <w:rFonts w:ascii="Helvetica Neue" w:eastAsia="宋体" w:hAnsi="Helvetica Neue" w:cs="宋体"/>
          <w:color w:val="9A9A9A"/>
          <w:kern w:val="0"/>
          <w:sz w:val="23"/>
          <w:szCs w:val="23"/>
        </w:rPr>
        <w:t>寿</w:t>
      </w:r>
      <w:r w:rsidRPr="00EA3D32">
        <w:rPr>
          <w:rFonts w:ascii="Helvetica Neue" w:eastAsia="宋体" w:hAnsi="Helvetica Neue" w:cs="宋体"/>
          <w:color w:val="9A9A9A"/>
          <w:kern w:val="0"/>
          <w:sz w:val="23"/>
          <w:szCs w:val="23"/>
        </w:rPr>
        <w:t>”</w:t>
      </w:r>
      <w:r w:rsidRPr="00EA3D32">
        <w:rPr>
          <w:rFonts w:ascii="Helvetica Neue" w:eastAsia="宋体" w:hAnsi="Helvetica Neue" w:cs="宋体"/>
          <w:color w:val="9A9A9A"/>
          <w:kern w:val="0"/>
          <w:sz w:val="23"/>
          <w:szCs w:val="23"/>
        </w:rPr>
        <w:t>遍布衣服上下，其实这一切都是为了突出它是最珍贵的。在中国人的心目中，将如此奢华的礼服送于父母的孩子必然是天底下最孝顺的子女。老人也很喜欢穿这件衣服，尤其是在喜庆的场合，使衣服更好地发挥作用</w:t>
      </w:r>
      <w:r w:rsidRPr="00EA3D32">
        <w:rPr>
          <w:rFonts w:ascii="Helvetica Neue" w:eastAsia="宋体" w:hAnsi="Helvetica Neue" w:cs="宋体"/>
          <w:color w:val="9A9A9A"/>
          <w:kern w:val="0"/>
          <w:sz w:val="23"/>
          <w:szCs w:val="23"/>
        </w:rPr>
        <w:t>——</w:t>
      </w:r>
      <w:r w:rsidRPr="00EA3D32">
        <w:rPr>
          <w:rFonts w:ascii="Helvetica Neue" w:eastAsia="宋体" w:hAnsi="Helvetica Neue" w:cs="宋体"/>
          <w:color w:val="9A9A9A"/>
          <w:kern w:val="0"/>
          <w:sz w:val="23"/>
          <w:szCs w:val="23"/>
        </w:rPr>
        <w:t>让自己更加延年益寿；特别是过生日时，老人一定要穿着它，而收到的众多祝福会将生命的气息存于这件衣服中，并在以后的一年中保佑老人身体健康。正是这种孝道和衣服本身的华丽与意义，成为晚辈们赠送家长礼品的不二选择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弟兄姊妹，此类中式服丧习俗，我们多多少少都知道，并且要面对，特别是在过年期间。愿我们保守自己的心，记得自己是神的儿女，是圣洁子民。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b/>
          <w:bCs/>
          <w:color w:val="333333"/>
          <w:kern w:val="0"/>
          <w:sz w:val="36"/>
          <w:szCs w:val="36"/>
        </w:rPr>
        <w:t>饮食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第二类示例是饮食方面。饮食律的大原则之前在</w:t>
      </w:r>
      <w:hyperlink r:id="rId5" w:anchor="wechat_redirect" w:tgtFrame="_blank" w:history="1">
        <w:r w:rsidRPr="00EA3D32">
          <w:rPr>
            <w:rFonts w:ascii="Helvetica Neue" w:eastAsia="宋体" w:hAnsi="Helvetica Neue" w:cs="宋体"/>
            <w:color w:val="576B95"/>
            <w:kern w:val="0"/>
            <w:sz w:val="26"/>
            <w:szCs w:val="26"/>
            <w:u w:val="single"/>
          </w:rPr>
          <w:t>《血肉》（点击查看）</w:t>
        </w:r>
      </w:hyperlink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这一篇证道中已经提及，重复部分这里不再多说。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首先需要知道，这里提及的几个参数，分蹄、倒嚼、鳞翅之类，不是生物学意义上的，而是博物学意义上的。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我这样说，是为了预防杠精们又漂移焦点，就是你讲伦理学时他说逻辑学，你说逻辑学时他提基督论，你讲基督论时他又回去伦理学了。这是杠精里的高低杠，招惹不得。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因为一定会有人吹毛求疵地说：兔子就不倒嚼。他生物学看来学得不错，并且以为别人都没学过。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博物学的意思，就是人类亲身接触大自然时，对自然界的直观认知。它与现代基于笛卡尔式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分解之后再综合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方法论的生物学，有交集，但并不完全重合。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圣经将兔子沙番也归于牛羊之类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倒嚼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生物的原因，好有一比：假如你参加贝爷带的团，去迦南地来一次荒野求生，那么他在告诉你什么嘎嘣脆什么不能吃的时候，是应该先上生物课，给你讲解剖结构，消化原理，还是直接了当地告诉你一些外部特征，让你（也就是普通人，没有太多生物学知识的人）能在旷野里活下去还活得好呢？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就是说，告诉你：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彩色蘑菇不能吃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或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鳞柄白鹅膏不能吃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，哪个更容易操作呢？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当然，反例是存在的，的确有些彩色蘑菇能吃，有些看起来正常的却不能吃（包括上边提到的这种号称毁灭天使的毒蘑菇）。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但不能因着反例的存在就因噎废食。比如完全禁止吃蘑菇。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兔子在生物学上来说，的确不倒嚼，但它的嘴也经常动，看起来很像牛羊倒嚼的动作。这就是圣经将它归于倒嚼的意思。正如圣经同样将鲸称为大鱼，因为圣经称谁为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鱼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，不是根据用鳃还是用肺呼吸，而是根据它是不是生活在水里。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jc w:val="center"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begin"/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instrText xml:space="preserve"> INCLUDEPICTURE "https://mmbiz.qpic.cn/sz_mmbiz_gif/oVZhMwF651YHYLZKhThAEtVPM2C0ACk2c67Aib9s9VoqdLEqujaJXFaYGLh4Avk8ZTtvJ2ERpicibMEjel4HaOEfA/640?wx_fmt=gif" \* MERGEFORMATINET </w:instrTex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separate"/>
      </w:r>
      <w:r w:rsidRPr="00EA3D32">
        <w:rPr>
          <w:rFonts w:ascii="Helvetica Neue" w:eastAsia="宋体" w:hAnsi="Helvetica Neue" w:cs="宋体"/>
          <w:noProof/>
          <w:color w:val="333333"/>
          <w:kern w:val="0"/>
          <w:sz w:val="26"/>
          <w:szCs w:val="26"/>
        </w:rPr>
        <w:drawing>
          <wp:inline distT="0" distB="0" distL="0" distR="0">
            <wp:extent cx="5270500" cy="296608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end"/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实际上，这里统称为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可憎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之物的不可吃的动物，外部特征大致可以根据是否分蹄、倒嚼、有鳞翅判断，但进一步思考一下就可以知道，不可吃的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这些，绝大多数都是所谓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食腐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动物。它们有很大几率沾染动物甚至人的尸体，所以从为圣和卫生的双重角度来说都是不洁净的。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这里仍要进一步说明一下。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因为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食腐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，所以不吃，这仍是从理性角度的总结，虽然这个总结很有帮助。但我们仍要进一步问一下自己：是不是上帝非得给我们一个理由（特别是理性的理由），我们才应该顺服祂？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于是忽然，你就来到了夏娃和亚当的试探面前。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只是分别善恶树的果子，你不可吃，吃的日子必定死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。这里是否给出了一个不可吃的理由？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必定死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这是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结果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，不是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理由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所以实际上，这表明，上帝要的，正是无条件的顺服，而不是非得经过你理性检验的顺服。那样的话，你顺服的究竟是理性，还是上帝呢？天主教或许认为这两者是一回事，我们却要明确地说：理性是上帝所造，好得很，然而理性仍然不等于上帝，上帝超越理性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故此，饮食律对选民的意义，吃好喝好这种纯粹身体需要的理由，最多只能排第三。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排第二的理由，是让他们从小熟悉各种分类，晓得上帝是让万物各从其类的神，从而训练自己的精神和理性符合上帝创造的规律。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而首要的理由，则是让人在这样的规训中，借着耶稣的救赎与圣灵的内住，不断操练对上帝的顺服，特别是无条件顺服，以效法基督的作为。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这样，才能说我们真是上帝的儿女，圣洁的子民。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故此，我们才能明白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21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节前半句的意思。自死的，你不能吃，但外邦人可以，寄居的可以。你不要觉得委屈，觉得不公平。我是说，别老跟外邦人比，你要有点儿出息。就像一提德先生，就有人跳起来说你看阿富汗啥样了伊拉克啥样了。别老跟他们比，有点儿出息行不行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你要知道我们的身份毕竟已经不同，是神的儿女，是圣洁子民。神对我们有更高的要求，是理所当然的。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b/>
          <w:bCs/>
          <w:color w:val="333333"/>
          <w:kern w:val="0"/>
          <w:sz w:val="36"/>
          <w:szCs w:val="36"/>
        </w:rPr>
        <w:t>仪式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21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节后半节这条律法，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不可用山羊羔母的奶煮山羊羔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，多次在圣经出现，并且至今仍在以色列严格执行，差不多是他们执行的最认真的律法。我去以色列那次可领教过了。三餐要是有奶，一定没有肉，有肉就一定没有奶。这是他们对这条律法的应用。然而吃奶酪或者喝奶的时候，吃鱼肉又是可以的，鱼肉又不算肉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通常认为，这条律法是对某种风行迦南地的邪教仪式发出的预警。这仪式的目的，大致是为了求五谷丰登、牛羊满圈。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这仪式之于我们，大概只能看出营养意义（好像非常补），而看不出属灵意义。但这仪式既然是指向生产力，指向抓经济、促发展，那我们就没有人可以免于沾染。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以前某次给大家分享过，许多互联网公司为什么要拜雍正，因为认为它能除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Bug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（与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八阿哥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谐音）。我听说，大多数影视剧开机仪式上都要拜神（当然不是指拜上帝）然后发红包。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如今我们常常谈到仪式感的重要。故此，你也应该反向警惕，邪恶仪式的危害。不要以为那些异教仪式或恶俗仪式只是在搞笑。你要真去搞，渐渐就要笑不出来了。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每到期末考试，各个新生代大学生就会向你证明，他们对仪式的看重。某间连被世界医学教育联合会除名的资格都没有的中医药大学，最近就有个新闻：期末考试前很多学生在学校里的孙思邈铜像下边上供。供物里边最热门的是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锅巴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，代表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过吧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这些同学们为什么不想一想，锅巴是考糊了才能出现的呢。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jc w:val="center"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fldChar w:fldCharType="begin"/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instrText xml:space="preserve"> INCLUDEPICTURE "https://mmbiz.qpic.cn/sz_mmbiz_png/oVZhMwF651YHYLZKhThAEtVPM2C0ACk2bSsdnZFkPIKwSRuJlZKZSFMHIG0xgDicW16ciaklY6QicbicWgwuasVc2g/640?wx_fmt=png" \* MERGEFORMATINET </w:instrTex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separate"/>
      </w:r>
      <w:r w:rsidRPr="00EA3D32">
        <w:rPr>
          <w:rFonts w:ascii="Helvetica Neue" w:eastAsia="宋体" w:hAnsi="Helvetica Neue" w:cs="宋体"/>
          <w:noProof/>
          <w:color w:val="333333"/>
          <w:kern w:val="0"/>
          <w:sz w:val="26"/>
          <w:szCs w:val="26"/>
        </w:rPr>
        <w:drawing>
          <wp:inline distT="0" distB="0" distL="0" distR="0">
            <wp:extent cx="4473575" cy="88646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3575" cy="886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end"/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b/>
          <w:bCs/>
          <w:color w:val="333333"/>
          <w:kern w:val="0"/>
          <w:sz w:val="36"/>
          <w:szCs w:val="36"/>
        </w:rPr>
        <w:t>总结与应用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保罗在圣灵带领下，给了我们更新后的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分别为圣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原则：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5:16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】我说：你们当顺着圣灵而行，就不放纵肉体的情欲了。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5:17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】因为情欲和圣灵相争，圣灵和情欲相争，这两个是彼此相敌，使你们不能作所愿意作的。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5:18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】但你们若被圣灵引导，就不在律法以下。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5:19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】情欲的事都是显而易见的，就如奸淫、污秽、邪荡、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5:20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】拜偶像、邪术、仇恨、争竞、忌恨、恼怒、结党、纷争、异端、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5:21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】嫉妒（有古卷在此有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凶杀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二字）、醉酒、荒宴等类，我从前告诉你们，现在又告诉你们，行这样事的人必不能承受　神的国。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5:22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】圣灵所结的果子，就是仁爱、喜乐、和平、忍耐、恩慈、良善、信实、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5:23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】温柔、节制。这样的事，没有律法禁止。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5:24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】凡属基督耶稣的人，是已经把肉体连肉体的邪情私欲同钉在十字架上了。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【加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5:25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】我们若是靠圣灵得生，就当靠圣灵行事。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那些指向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情欲果子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的事物，要禁戒不做。那些能结出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圣灵果子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的事物，要竭力追求。但又不是靠自己的主观努力或道德自律，而是心被恩感，靠灵而行。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若真是上帝的儿女，圣洁的子民，自然就会结出圣灵的果子。若还没有重生得救，却要跨越式发展，就一定会走向道德主义，神学和实践都越来越靠近约伯三友。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我们既然是神的儿女，圣洁子民，就一定要与世人分别为圣。然而也不要分别到一个程度，就是只要是外邦人做的、用的，你就一律排斥。须知，其中相当一部分，属于普遍恩典。他的解释固然有问题，但不代表那件事物本身有问题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非洲巫师向金鸡纳树施法，然后取一块树皮熬汤，治好了疟疾；本草纲目写青蒿有效，人提炼出青蒿素（其实还是从黄花蒿里提出来的），果然有效。这里让它有效的，是上帝所造的奎宁或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Artemisinin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等有效成分，不是煞有介事的非洲巫师的施法，也不是青黄不分的传医宝典的权威。这是我们应该知道的。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心被恩感，靠灵而行，才能有属灵分辨力，看得出纷繁复杂的细节：哪些确属邪恶仪式，哪些却是中性的普遍恩典。然后顺服的时候常有喜乐，做到了，真心愿将荣耀归主，并不居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功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自傲；做不到，也不绝望丧胆，而是更竭力追求，须臾不离。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FF0000"/>
          <w:kern w:val="0"/>
          <w:sz w:val="26"/>
          <w:szCs w:val="26"/>
        </w:rPr>
        <w:t>我们更该知道，那一切</w:t>
      </w:r>
      <w:r w:rsidRPr="00EA3D32">
        <w:rPr>
          <w:rFonts w:ascii="Helvetica Neue" w:eastAsia="宋体" w:hAnsi="Helvetica Neue" w:cs="宋体"/>
          <w:color w:val="FF0000"/>
          <w:kern w:val="0"/>
          <w:sz w:val="26"/>
          <w:szCs w:val="26"/>
        </w:rPr>
        <w:t>“</w:t>
      </w:r>
      <w:r w:rsidRPr="00EA3D32">
        <w:rPr>
          <w:rFonts w:ascii="Helvetica Neue" w:eastAsia="宋体" w:hAnsi="Helvetica Neue" w:cs="宋体"/>
          <w:color w:val="FF0000"/>
          <w:kern w:val="0"/>
          <w:sz w:val="26"/>
          <w:szCs w:val="26"/>
        </w:rPr>
        <w:t>不可沾染死尸</w:t>
      </w:r>
      <w:r w:rsidRPr="00EA3D32">
        <w:rPr>
          <w:rFonts w:ascii="Helvetica Neue" w:eastAsia="宋体" w:hAnsi="Helvetica Neue" w:cs="宋体"/>
          <w:color w:val="FF0000"/>
          <w:kern w:val="0"/>
          <w:sz w:val="26"/>
          <w:szCs w:val="26"/>
        </w:rPr>
        <w:t>”</w:t>
      </w:r>
      <w:r w:rsidRPr="00EA3D32">
        <w:rPr>
          <w:rFonts w:ascii="Helvetica Neue" w:eastAsia="宋体" w:hAnsi="Helvetica Neue" w:cs="宋体"/>
          <w:color w:val="FF0000"/>
          <w:kern w:val="0"/>
          <w:sz w:val="26"/>
          <w:szCs w:val="26"/>
        </w:rPr>
        <w:t>的禁忌及其惩罚，都由主耶稣基督打破并承担了。祂主动道成肉身，靠近、拥抱我们这些死在过犯罪恶中的行尸走肉，将我们当受的刑罚，加在了祂自己身上。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这是我们能感谢上帝、效法基督的大前提。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lastRenderedPageBreak/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马上要过年，我们又要一年一度地被差遣，进入狼群。愿主恩待我们，分别为圣，与人和睦。可以过年，不被年过。要记得除酵比除夕更重要。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bookmarkStart w:id="0" w:name="OLE_LINK1"/>
    <w:bookmarkStart w:id="1" w:name="OLE_LINK2"/>
    <w:bookmarkStart w:id="2" w:name="_GoBack"/>
    <w:p w:rsidR="00EA3D32" w:rsidRPr="00EA3D32" w:rsidRDefault="00EA3D32" w:rsidP="00EA3D32">
      <w:pPr>
        <w:widowControl/>
        <w:jc w:val="center"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begin"/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instrText xml:space="preserve"> INCLUDEPICTURE "https://mmbiz.qpic.cn/sz_mmbiz_jpg/oVZhMwF651YHYLZKhThAEtVPM2C0ACk2B4oexLmj3X2ROWKT1EhpKAgy3wQ3pkJPah61zEzHpeDQjfeycHkmlA/640?wx_fmt=jpeg" \* MERGEFORMATINET </w:instrText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separate"/>
      </w:r>
      <w:r w:rsidRPr="00EA3D32">
        <w:rPr>
          <w:rFonts w:ascii="Helvetica Neue" w:eastAsia="宋体" w:hAnsi="Helvetica Neue" w:cs="宋体"/>
          <w:noProof/>
          <w:color w:val="333333"/>
          <w:kern w:val="0"/>
          <w:sz w:val="26"/>
          <w:szCs w:val="26"/>
        </w:rPr>
        <w:drawing>
          <wp:inline distT="0" distB="0" distL="0" distR="0">
            <wp:extent cx="5270500" cy="275844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fldChar w:fldCharType="end"/>
      </w:r>
      <w:bookmarkEnd w:id="0"/>
      <w:bookmarkEnd w:id="1"/>
      <w:bookmarkEnd w:id="2"/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要警惕外邦恶俗，警惕那些食腐不化之辈，比如装垫儿台和坏球时报之类，不要沾染，免得败坏自己。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又求神赐我们智慧，分别哪些是上帝启示的普遍恩典，哪些是偶像崇拜的邪恶仪式，不能因为仇敌也用抽水马桶，你就拥护旱厕；仇敌也说不要吃苍蝇，你就偏吃；仇敌也用网络媒体，你就偏偏不用。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更愿我们的心被耶稣的爱所激发，使我们效法祂，主动去爱那些灵魂已死之人，将爱带给他们，将福音带给他们，而不是一味消极被动防守。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 </w:t>
      </w:r>
    </w:p>
    <w:p w:rsidR="00EA3D32" w:rsidRPr="00EA3D32" w:rsidRDefault="00EA3D32" w:rsidP="00EA3D32">
      <w:pPr>
        <w:widowControl/>
        <w:rPr>
          <w:rFonts w:ascii="Helvetica Neue" w:eastAsia="宋体" w:hAnsi="Helvetica Neue" w:cs="宋体"/>
          <w:color w:val="333333"/>
          <w:kern w:val="0"/>
          <w:sz w:val="26"/>
          <w:szCs w:val="26"/>
        </w:rPr>
      </w:pPr>
      <w:r w:rsidRPr="00EA3D32">
        <w:rPr>
          <w:rFonts w:ascii="Helvetica Neue" w:eastAsia="宋体" w:hAnsi="Helvetica Neue" w:cs="宋体"/>
          <w:color w:val="333333"/>
          <w:kern w:val="0"/>
          <w:sz w:val="26"/>
          <w:szCs w:val="26"/>
        </w:rPr>
        <w:t>愿主与所有回家过年的基督徒同在，使我们分别为圣，如明光照耀，如活水涌流。</w:t>
      </w:r>
    </w:p>
    <w:p w:rsidR="008639A9" w:rsidRPr="00EA3D32" w:rsidRDefault="008639A9" w:rsidP="00EA3D32"/>
    <w:sectPr w:rsidR="008639A9" w:rsidRPr="00EA3D32" w:rsidSect="002777F7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7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075A"/>
    <w:rsid w:val="00216540"/>
    <w:rsid w:val="002777F7"/>
    <w:rsid w:val="00336736"/>
    <w:rsid w:val="00391E04"/>
    <w:rsid w:val="004211A4"/>
    <w:rsid w:val="00656D41"/>
    <w:rsid w:val="007F2536"/>
    <w:rsid w:val="008639A9"/>
    <w:rsid w:val="00987386"/>
    <w:rsid w:val="00B507AB"/>
    <w:rsid w:val="00BF4DD8"/>
    <w:rsid w:val="00C017C9"/>
    <w:rsid w:val="00C6075A"/>
    <w:rsid w:val="00CC0BBC"/>
    <w:rsid w:val="00D1221D"/>
    <w:rsid w:val="00DD2BF6"/>
    <w:rsid w:val="00EA3D32"/>
    <w:rsid w:val="00F92A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  <w15:docId w15:val="{617DFED5-034C-A343-8ED4-0CE94AC08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A3D3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character" w:styleId="a4">
    <w:name w:val="Strong"/>
    <w:basedOn w:val="a0"/>
    <w:uiPriority w:val="22"/>
    <w:qFormat/>
    <w:rsid w:val="00EA3D32"/>
    <w:rPr>
      <w:b/>
      <w:bCs/>
    </w:rPr>
  </w:style>
  <w:style w:type="character" w:styleId="a5">
    <w:name w:val="Hyperlink"/>
    <w:basedOn w:val="a0"/>
    <w:uiPriority w:val="99"/>
    <w:semiHidden/>
    <w:unhideWhenUsed/>
    <w:rsid w:val="00EA3D3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267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466645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076127852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</w:divsChild>
    </w:div>
    <w:div w:id="204316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gif"/><Relationship Id="rId5" Type="http://schemas.openxmlformats.org/officeDocument/2006/relationships/hyperlink" Target="http://mp.weixin.qq.com/s?__biz=MzAxMzcyMDY4Ng==&amp;mid=2652607623&amp;idx=1&amp;sn=49a230c8898a020382a033863283735f&amp;chksm=80717986b706f09002212c814131ed1c153defbf8cf10142eb043456d8d838cd98c20470c797&amp;scene=21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14</Pages>
  <Words>1025</Words>
  <Characters>5844</Characters>
  <Application>Microsoft Office Word</Application>
  <DocSecurity>0</DocSecurity>
  <Lines>48</Lines>
  <Paragraphs>13</Paragraphs>
  <ScaleCrop>false</ScaleCrop>
  <Company/>
  <LinksUpToDate>false</LinksUpToDate>
  <CharactersWithSpaces>6856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阳光之家 归正教会</dc:creator>
  <cp:keywords/>
  <dc:description/>
  <cp:lastModifiedBy>阳光之家 归正教会</cp:lastModifiedBy>
  <cp:revision>7</cp:revision>
  <dcterms:created xsi:type="dcterms:W3CDTF">2020-01-08T02:43:00Z</dcterms:created>
  <dcterms:modified xsi:type="dcterms:W3CDTF">2020-01-09T03:36:00Z</dcterms:modified>
</cp:coreProperties>
</file>