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8"/>
          <w:szCs w:val="36"/>
        </w:rPr>
        <w:t>经文：申1-3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8"/>
          <w:szCs w:val="36"/>
        </w:rPr>
        <w:t>主题经文：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3:8那时我们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从约但河东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两个亚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摩利王的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手，将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亚嫩谷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直到黑门山之地夺过来。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3:9（这黑门山，西顿人称为西连，亚摩利人称为示尼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。）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3:10就是夺了平原的各城，基列全地，巴珊全地，直到撒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和以得来，都是巴珊王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国内的城邑。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3:11（利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乏音人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所剩下的，只有巴珊王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。他的床是铁的，长九肘，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宽四肘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，都是以人肘为度。现今岂不是在亚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人的拉巴吗？）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3:12“那时我们得了这地。从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亚嫩谷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边的亚罗珥起，我将基列山地的一半，并其中的城邑，都给了流便人和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得人。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3:13其余的基列地和巴珊全地，就是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王的国，我给了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玛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拿西半支派。亚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珥歌伯全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地乃是巴珊全地，这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叫作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利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乏音人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之地。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center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8"/>
          <w:szCs w:val="36"/>
        </w:rPr>
        <w:t>背景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出埃及四十年后，乃有申命记。上一代人已经灭绝，旷野一代将要进入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南。神人摩西也将死去，临终前将本卷书讲给以色列人听。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此时的以色列人位于两约之间：上承西奈之约，下启大卫之约。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更之前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的亚伯拉罕之约，某种意义上已经部分实现：此时的族群人数已近二百万，或可算为天星海沙之数。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申命记，对以色列近代史略作交代，并且如前所述可算为摩西遗命，但更重要的，它是一部宪法，是应许地生活指南，是指导以色列人未来方方面面生活的纲领性文件。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故此本卷书的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节可算为：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30:19-20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我今日呼天唤地向你作见证，我将生死、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祸福陈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明在你面前，所以你要拣选生命，使你和你的后裔都得存活。且爱耶和华你的　神，听从他的话，专靠他，因为他是你的生命。你的日子长久也在乎他。这样，你就可以在耶和华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向你列祖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亚伯拉罕、以撒、雅各起誓应许所赐的地上居住。”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我们今日传讲此书，是为了借着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熟悉神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如何在旧约历史中渐渐唤醒百姓对基督的渴望，反思当下，求神赐下恩典，借着耶稣基督，引导我们进入我们的应许之地。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8"/>
          <w:szCs w:val="36"/>
        </w:rPr>
        <w:t>四十年前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摩西在开篇首先回顾四十年前的沉痛往事。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出埃及不久后，神就在西奈山赐下律法。稍后，祂便直接发出了进军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南的命令：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1:6-8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“耶和华我们的　神，在何烈山晓谕我们说：‘你们在这山上住的日子够了，要起行转到亚摩利人的山地和靠近这山地的各处，就是亚拉巴、山地、高原、南地，沿海一带迦南人的地，并利巴嫩山，又到伯拉大河。如今我将这地摆在你们面前，你们要进去得这地，就是耶和华向你们列祖亚伯拉罕、以撒、雅各起誓应许赐给他们和他们后裔为业之地。’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此时进军，以色列人有三大优势：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1：上帝的命令已经发出。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t>耶和华已经用埃及十灾、分开红海、云柱火柱、泉水吗哪、神圣律法等诸般神迹奇事显明了祂是谁，从祂口中发出的直接命令，当然具有至高权柄。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2：埃及的追兵已经覆灭。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t>国际局势方面，埃及法老及其追兵已经死在了红海中，以色列人不再腹背受敌，解除后顾之忧之后，身处自由旷野又领受了神圣律法的上帝选民可以专注面对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南人。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3：曾经的应许已经实现。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t>四百年前神领亚伯拉罕走到外边，说：“你向天观看，数算众星，能数得过来吗？”又对他说：“你的后裔将要如此。”如今，以色列人果然人数众多，光可做战士的成年男丁就有六十万，数量方面远远超过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南人。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然而虽然有此“天时地利人和”的三大优势，以色列人还是小心地要求，先派十二个探子去窥探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南。这事摩西和上帝也准了。然而后来的事情大家一定耳熟能详，除了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勒和约书亚，剩下十个探子都报凶信，于是以色列人听了这民主决策，拒绝进军。他们拒绝的理由是：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1:26-28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“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你们却不肯上去，竟违背了耶和华你们　神的命令，在帐棚内发怨言，说，‘</w:t>
      </w:r>
      <w:r w:rsidRPr="008871A3">
        <w:rPr>
          <w:rStyle w:val="a4"/>
          <w:rFonts w:ascii="Microsoft YaHei UI" w:eastAsia="Microsoft YaHei UI" w:hAnsi="Microsoft YaHei UI" w:hint="eastAsia"/>
          <w:color w:val="407600"/>
          <w:sz w:val="21"/>
        </w:rPr>
        <w:t>耶和华因为恨我们，所以将我们从埃及地领出来，要交在亚摩利人手中，除灭我们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t>。我们上哪里去呢？我们的弟兄使我们的心消化，说：“那［地的］民比我们又大又高，城邑又广大又坚固，高得顶天，并且我们在那里看见亚衲族的人。”’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听听这话。他们的上帝观居然是：“耶和华因为恨我们所以将我们从埃及地领出来！”多么恶毒，多么令人心寒，令神愤怒。并且他们从自己的心为自己的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怂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找到了充足的借口：我们的心已经消化；那地的人民又高又大，城池固若金汤。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摩西赶快劝勉他们：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1:29“我就对你们说：不要惊恐，也不要怕他们。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1:30在你们前面行的耶和华你们的　神，必为你们争战，正如他在埃及和旷野，在你们眼前所行的一样。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1:31你们在旷野所行的路上，也曾见耶和华你们的　神，抚养你们，如同人抚养儿子一般，直等你们来到这地方。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然而他们就是不信。他们完全无视自己的三大优势，就这样拒绝了进军令，背叛了上帝，招致上帝的审判：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1:34“耶和华听见你们这话，就发怒起誓说：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1:35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‘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这恶世代的人，连一个也不得见我起誓应许赐给你们列祖的美地；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1:36惟有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耶孚尼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的儿子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迦勒必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得看见，并且我要将他所踏过的地赐给他和他的子孙，因为他专心跟从我。’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反叛，实在是罪人的天性。当然，这“恶世代”的恶人们，反叛的倾向尤其厉害，证据就是：就在神判决他们要在旷野流浪，不得进军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南之后，这群人，居！然！又！上！去！打！仗！了！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1:41-46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“那时，你们回答我说：‘我们得罪了耶和华，情愿照耶和华我们　神一切所吩咐的，上去争战。’于是你们各人带着兵器，争先上山地去了。“耶和华吩咐我说：‘你对他们说：不要上去，也不要争战，因我不在你们中间，恐怕你们被仇敌杀败了。’我就告诉了你们，你们却不听从，竟违背耶和华的命令，擅自上山地去了。住那山地的亚摩利人就出来攻击你们，追赶你们如蜂拥一般，在西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杀退你们，直到何珥玛。你们便回来，在耶和华面前哭号，耶和华却不听你们的声音，也不向你们侧耳。于是你们在加低斯住了许多日子。”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这就叫二阶反叛，悖逆平方。神让他们去，他们不去；神禁止他们去，他们偏偏要去！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这就是罪。罪在表面上的体现，就是不能顺服上帝。然而根源却在于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不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受教，自以为是：他们坚持上帝不是自己启示的上帝，而是他们以为的上帝（1:27:“因为耶和华恨我们，将我们从埃及地领出来”）连神都不听，自然更不能听人的责备（申 1:43我就告诉了你们，你们却不听从，竟违背耶和华的命令，擅自上山地去了。）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而更深的根源，还是“不信”。纵然有再多证据，他们还是不相信神的话语，不相信神有能力将祂应许的土地赐给人。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然而，人的不信不能阻挡神的计划与荣耀。神一方面公正地审判了以色列人，另一方面又绝不背约，祂兼具公义、慈爱和智慧的解决方案就是：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1:34-40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“耶和华听见你们这话，就发怒起誓说：‘这恶世代的人，连一个也不得见我起誓应许赐给你们列祖的美地；惟有耶孚尼的儿子迦勒必得看见，并且我要将他所踏过的地赐给他和他的子孙，因为他专心跟从我。’耶和华为你的缘故，也向我发怒，说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‘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你必不得进入那地。伺候你、嫩的儿子约书亚，他必得进入那地，你要勉励他，因为他要使以色列人承受那地为业。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‘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并且你们的［妇人］孩子，就是你们所说必被掳掠的，和今日不知善恶的儿女，必进入那地。我要将那地赐给他们，他们必得为业。至于你们，要转回，从红海的路往旷野去。’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神啊，你是配得赞美的！谁能像你？谁能指教你？谁能不对你的伟大甘心乐意地颂赞？除了你，还有谁能同时按律行公义、守约施慈爱？！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8"/>
          <w:szCs w:val="36"/>
        </w:rPr>
        <w:lastRenderedPageBreak/>
        <w:t>四十年后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四十年过去了。该灭绝的一代，终于基本灭绝了，除了“陪葬”的摩西。他还要传递最后的信息。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民数记的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两次人口普查显示，四十年间以色列的人口竟没有太大变化。然而这四十年间还是发生了许多事。其中一件意味深长的事就是：巨人不见了！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当年让以色列人闻风丧胆的巨人哪里去了？经文是这样描述的：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2:4你吩咐百姓说：“你们弟兄以扫的子孙住在西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，你们要经过他们的境界；他们必惧怕你们，所以你们要分外谨慎。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2:5不可与他们争战，他们的地，连脚掌可踏之处，我都不给你们，因我已将西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山赐给以扫为业。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2:6你们要用钱向他们买粮吃，也要用钱向他们买水喝。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2:7因为耶和华你的　神，在你手里所办的一切事上，已赐福与你。你走这大旷野他都知道了。这四十年，耶和华你的　神常与你同在，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故此你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一无所缺。”’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2:8“于是我们离了我们弟兄以扫子孙所住的西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，从亚拉巴的路，经过以拉他、以旬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别，转向摩押旷野的路去。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2:9耶和华吩咐我说：‘不可扰害摩押人，也不可与他们争战。他们的地我不赐给你为业，因我已将亚珥赐给罗得的子孙为业。’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申 2:10（先前，有以米人住在那里，民数众多，身体高大，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象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亚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衲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人一样。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lastRenderedPageBreak/>
        <w:t>申 2:11这以米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人象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亚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衲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人，也算为利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乏音人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，摩押人称他们为以米人。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申 2:12先前，何利人也住在西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，但以扫的子孙将他们除灭，得了他们的地，接着居住，就如以色列在耶和华赐给他为业之地所行的一样。）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2:17耶和华吩咐我说：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2:18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‘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你今天要从摩押的境界亚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经过，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2:19走近亚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人之地，不可扰害他们，也不可与他们争战。亚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人的地我不赐给你们为业，因我已将那地赐给罗得的子孙为业。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申 2:20（那地也算为利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乏音人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之地，先前利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乏音人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住在那里，亚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人称他们为散送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冥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申 2:21那民众多，身体高大，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象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亚纳人一样，但耶和华从亚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人面前除灭他们，亚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人就得了他们的地，接着居住。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申 2:22正如耶和华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从前为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住西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的以扫子孙，将何利人从他们面前除灭，他们得了何利人的地，接着居住一样，直到今日。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申 2:23从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迦斐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托出来的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迦斐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托人，将先前住在乡村直到</w:t>
      </w: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迦萨</w:t>
      </w:r>
      <w:proofErr w:type="gramEnd"/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的亚卫人除灭，接着居住。）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原来，这些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南人，这些亚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衲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族巨人，这些利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乏音人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，这些貌似可怕的敌人，已经被以色列的上帝耶和华，借着以东人、摩押人、亚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人给除灭了！原来这位神是普天下的神，祂如何将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南地赐给以色列人为业，也如何将西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、亚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、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迦斐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托等地赐给外邦人为业！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所以，神才在这四十年后吩咐新一代的以色列人，要尊重以扫和罗得的子孙，因为他们已经用自己的勇敢赢得了自己的土地，所以作为懦弱者的后代，你们要购买他们的服务。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所以，所谓“免于恐惧的自由”，当然不是也不可能是理所当然就该拥有。因为你若真想免于恐惧，要么你就得具备能让敌人恐惧的实力和勇气，要么你就得在耶稣基督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里具备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不恐惧“死亡”这一敌人的信心和勇气。最好两样都有，但这两样的共同点，都是勇气。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面对巨人，上一代以色列人证明了自己没有勇气，只会反叛、抱怨，是一群乌合之众。面对巨人，反倒是以东人、摩押人、亚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人证明了自己的勇气，安然得地为业。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于是挑战来到了旷野一代的面前：你们要如何证明自己的信心、实力和勇气？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勇敢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到让神的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选民羞愧的亚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人，称呼被他们灭绝的巨人为“</w:t>
      </w:r>
      <w:r w:rsidRPr="008871A3">
        <w:rPr>
          <w:rStyle w:val="a4"/>
          <w:rFonts w:ascii="Microsoft YaHei UI" w:eastAsia="Microsoft YaHei UI" w:hAnsi="Microsoft YaHei UI" w:hint="eastAsia"/>
          <w:color w:val="FF0000"/>
          <w:sz w:val="21"/>
        </w:rPr>
        <w:t>散送冥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t>”（Zamzummim）。这个字很有趣，原文大意是指：喜欢搞阴谋的人、吵吵闹闹的人。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是不是和印象中人高马大威武雄壮的巨人形成了巨大的反差萌？其实这并不奇怪，任何曾经勇武刚健的民族，一旦到了文明末期，气数将尽的时候，就会丧失勇气，而专注于搞阴谋或者吵吵闹闹。当年上帝和亚伯拉罕聊天的时候，曾经提到为什么你的子孙得四百年后才能真正得着应许之地，祂说：到了第四代，他们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必回到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此地，因为亚摩利人的罪孽还没有满盈（创 15:16）。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“恶贯还未满盈”，就是慈爱的神给亚摩利人的公正评价。到了四百年后，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南人（亚摩利人就是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人的代表）当然气数已尽，恶贯满盈，所以神才首先向自己的百姓发出了进军号令。因为那些看上去吓人的巨人，其实外强中干，早已沦为专搞阴谋诡计、只会吵吵嚷嚷的散沙，等着人送他们去冥府，是为“散送冥”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可是“恶世代”的以色列人不信。不信？那你们就在旷野转圈吧。神转而使用了本来不配承受这使命的外邦人，打败了巨人族，证明了自己所说的话和所定的时机绝不会落空。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然而，神的爱还是太大了，大到超出人的理解。沿着上述分析的路子，眼看着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南地好像应该让又勇敢又顺服的以扫子孙和罗得子孙去继承了，然而神却仍只将他们放在外围，将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南本土仍旧留给祂的选民！因为祂对亚伯拉罕的应许绝不会落空！以色列人纵然背约，上帝仍然守约！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甚至，神还专门留下了一些巨人，让新一代以色列人检验自身的信心、实力和勇气！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那就是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南二王：希实本王西宏和巴珊王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靠着神的恩典，这一次，新一代以色列人得胜了：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2:30“但希实本王西宏不容我们从他那里经过，因为耶和华你的　神使他心中刚硬，性情顽梗，为要将他交在你手中，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象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今日一样。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2:31“耶和华对我说：‘从此起首，我要将西宏和他的地交给你，你要得他的地为业。’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2:32那时，西宏和他的众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民出来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攻击我们，在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雅杂与我们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交战。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2:33耶和华我们的　神，将他交给我们，我们就把他和他的儿子，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并他的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众民都击杀了。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当年“固若金汤”的城，现在居然不那么坚固了：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2:36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从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亚嫩谷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边的亚罗珥和谷中的城，直到基列，耶和华我们的　神都交给我们了，没有一座城高得使我们不能攻取的。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发生了什么？是城墙变矮了？是以色列人长高了？不，是神所赐的信心开花了。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proofErr w:type="gramStart"/>
      <w:r w:rsidRPr="008871A3">
        <w:rPr>
          <w:rStyle w:val="a4"/>
          <w:rFonts w:ascii="Microsoft YaHei UI" w:eastAsia="Microsoft YaHei UI" w:hAnsi="Microsoft YaHei UI" w:hint="eastAsia"/>
          <w:color w:val="FF4C41"/>
          <w:sz w:val="21"/>
        </w:rPr>
        <w:t>信花怒放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的以色列人，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更是击败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了巨人中的巨人，巴珊王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：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3:1“以后我们转回向巴珊去，巴珊王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和他的众民都出来，在以得来与我们交战。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3:2耶和华对我说：‘不要怕他，因我已将他和他的众民，并他的地，都交在你手中，你要待他象从前待住希实本的亚摩利王西宏一样。’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3:3于是耶和华我们的　神，也将巴珊王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和他的众民，都交在我们手中；我们杀了他们，没有留下一个。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3:4那时我们夺了他所有的城，共有六十座，没有一座城不被我们所夺。这为亚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珥歌伯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的全境，就是巴珊地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王的国。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3:5这些城都有坚固的高墙，有门有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。此外还有许多无城墙的乡村。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申 3:11（利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乏音人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所剩下的，只有巴珊王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。他的床是铁的，长九肘，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宽四肘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，都是以人肘为度。现今岂不是在亚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人的拉巴吗？）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九肘大约是四米五，很难想象这位“噩”王到底有多么高大。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然而再会巨人的以色列人虽是同一族，却已经不是同一群。“恶世代”的那一群面对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，早已闻风丧胆。新时代的这一群面对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，成了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的噩梦。于是满有从恩典而来之信心和勇气的旷野一代，第一次也是最后一次见到巨人：散送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你好，散送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冥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再见。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</w:p>
    <w:p w:rsidR="008871A3" w:rsidRPr="008871A3" w:rsidRDefault="008871A3" w:rsidP="008871A3">
      <w:pPr>
        <w:pStyle w:val="a3"/>
        <w:spacing w:before="0" w:beforeAutospacing="0" w:after="0" w:afterAutospacing="0"/>
        <w:jc w:val="center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/>
          <w:noProof/>
          <w:color w:val="333333"/>
          <w:sz w:val="22"/>
          <w:szCs w:val="26"/>
        </w:rPr>
        <w:drawing>
          <wp:inline distT="0" distB="0" distL="0" distR="0">
            <wp:extent cx="5274310" cy="1922145"/>
            <wp:effectExtent l="0" t="0" r="2540" b="1905"/>
            <wp:docPr id="2" name="图片 2" descr="https://mmbiz.qpic.cn/mmbiz_png/oVZhMwF651bFSk0I4sQB6gr7VzoUwhXNwvMOWBVGW3HfTOLt6oyChhFjrxf24QJDguKmxcicxqzzqSwFlGOx68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mbiz.qpic.cn/mmbiz_png/oVZhMwF651bFSk0I4sQB6gr7VzoUwhXNwvMOWBVGW3HfTOLt6oyChhFjrxf24QJDguKmxcicxqzzqSwFlGOx68Q/640?wx_fmt=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8"/>
          <w:szCs w:val="36"/>
        </w:rPr>
        <w:t>总结与应用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在这三章经文中，我们可以领受以下几个要点。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1：主权。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t>以色列的神也是全天下的神，是一切受造物的神。即便是那些不拜祂的国，也不得不伏在祂的权下，照着祂的旨意，或像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南人一样失去土地，或像亚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人一样得着土地。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2：应许。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t>天星海沙之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约一定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要兑现也已经兑现，无论人如何悖逆顽梗。同理，圣洁国度之约（西奈之约）也一定要兑现，基督救赎之约（新约）也一定要兑现，无论人如何悖逆顽梗。所以，我们唯一能抓住的就是神的应许，神的信实，我们所有的希望都寄托在上帝的品格之上，寄托于祂是否忠于自己——而祂当然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不会背乎自己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lastRenderedPageBreak/>
        <w:t>3：争战。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t>惟有勇敢的信士，能够亲历，上帝如何为你争战。神的应许不仅仅是在以色列人的争战中与他们合作。祂自己就是战士，为以色列人争战，为他们得胜(1:30;22;20:4)。当祂为他们争战时，他们有绝对的成功把握，而当祂不为他们争战时，他们就会彻底失败(1:42-45)。所以，以色列人争战的时候，真正重要的是倚靠顺服耶和华，而不是仅仅依靠自己的勇力。类似地，基督以战士的身份降临，在死亡和复活中，祂独自一人战胜了死亡和地狱的力量(西2:13-15)。所以同样，我们战胜罪，不是靠我们自己的争战能力，乃是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靠信基督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，并藉着信进入祂的胜利(罗八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37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)。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Style w:val="a4"/>
          <w:rFonts w:ascii="Microsoft YaHei UI" w:eastAsia="Microsoft YaHei UI" w:hAnsi="Microsoft YaHei UI" w:hint="eastAsia"/>
          <w:color w:val="333333"/>
          <w:sz w:val="21"/>
        </w:rPr>
        <w:t>4：信心。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t>《希伯来书》的作者指出，《申命记》中的以色列人如何站在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南地外边，教会就如何站在一个类似的地方。像以色列人一样，我们盼望进入神所应许我们的安息，只是这安息比应许之地更美。就像以色列人一样，我们进入那地的能力不在于我们自己，而在于神为我们所预备的信心(来四:2)。但与以色列的情况不同，我们的中保并没有被禁止进入(申3:26-27)。摩西所欠缺的，基督却成功了。祂是我们的先驱，已经在我们前面进入我们属天的安息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现在呼召我们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跟随祂的脚步(来四:14;6:19-20)。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所以，我们当仰望神的主权与应许，靠着祂所赐的信心去勇敢争战。在这一切之前，更要首先承认并悔改自己的罪，承认我们的本性就是喜欢反叛，恳求神赐下恩典，使我们能够顺服，使我们能够谦卑。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这谦卑必须是真诚的，这指的是甚至在勇敢的以东人、摩押人、亚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扪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人面前，我们也必须谦卑，敬重神对他们的使用。我们虽然是神的选民，但这并不意味着我们比外邦人强！不要说勇敢，就是在道德方面，称为圣徒的我们，实际上也不见得比外邦人强！所以我们真的要谦</w:t>
      </w:r>
      <w:r w:rsidRPr="008871A3">
        <w:rPr>
          <w:rFonts w:ascii="Microsoft YaHei UI" w:eastAsia="Microsoft YaHei UI" w:hAnsi="Microsoft YaHei UI" w:hint="eastAsia"/>
          <w:color w:val="333333"/>
          <w:sz w:val="21"/>
        </w:rPr>
        <w:lastRenderedPageBreak/>
        <w:t>卑。我们一定要分别为圣，但不要自我边缘化并生出因此而来的迷之傲慢，“我比你圣洁”，这种话，实在是最常见的自我咒诅之一，无论是对外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邦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人说，还是对自己教内弟兄说，都是一样的可笑而且可耻。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因为我们唯一可以抓住的，就是神的信实。我们首先要知道的事实就是：我们真的不行，上帝真的行！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 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并且我们的信心和勇敢，单单来自于基督已经付清赎价，所以我们的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罪债已经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偿清，从此不再怕仇敌的各样指控。基督已经单枪匹马战胜了魔鬼，死亡已经在祂的死亡里边死亡，从此我们在祂的复活中复活，因此我们只管坦然无惧地靠主争战，因为我们也信也知道，我们的争战，其实质只不过是打扫战</w:t>
      </w:r>
      <w:bookmarkStart w:id="0" w:name="_GoBack"/>
      <w:bookmarkEnd w:id="0"/>
      <w:r w:rsidRPr="008871A3">
        <w:rPr>
          <w:rFonts w:ascii="Microsoft YaHei UI" w:eastAsia="Microsoft YaHei UI" w:hAnsi="Microsoft YaHei UI" w:hint="eastAsia"/>
          <w:color w:val="333333"/>
          <w:sz w:val="21"/>
        </w:rPr>
        <w:t>场——而耶稣已经在这战场上得胜！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恶世代的选民败了，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噩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世代的</w:t>
      </w:r>
      <w:proofErr w:type="gramStart"/>
      <w:r w:rsidRPr="008871A3">
        <w:rPr>
          <w:rFonts w:ascii="Microsoft YaHei UI" w:eastAsia="Microsoft YaHei UI" w:hAnsi="Microsoft YaHei UI" w:hint="eastAsia"/>
          <w:color w:val="333333"/>
          <w:sz w:val="21"/>
        </w:rPr>
        <w:t>选民胜</w:t>
      </w:r>
      <w:proofErr w:type="gramEnd"/>
      <w:r w:rsidRPr="008871A3">
        <w:rPr>
          <w:rFonts w:ascii="Microsoft YaHei UI" w:eastAsia="Microsoft YaHei UI" w:hAnsi="Microsoft YaHei UI" w:hint="eastAsia"/>
          <w:color w:val="333333"/>
          <w:sz w:val="21"/>
        </w:rPr>
        <w:t>了，E世代的我们呢？</w:t>
      </w: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</w:p>
    <w:p w:rsidR="008871A3" w:rsidRPr="008871A3" w:rsidRDefault="008871A3" w:rsidP="008871A3">
      <w:pPr>
        <w:pStyle w:val="a3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2"/>
          <w:szCs w:val="26"/>
        </w:rPr>
      </w:pPr>
      <w:r w:rsidRPr="008871A3">
        <w:rPr>
          <w:rFonts w:ascii="Microsoft YaHei UI" w:eastAsia="Microsoft YaHei UI" w:hAnsi="Microsoft YaHei UI" w:hint="eastAsia"/>
          <w:color w:val="333333"/>
          <w:sz w:val="21"/>
        </w:rPr>
        <w:t>愿主垂怜，愿主赐恩！ </w:t>
      </w:r>
    </w:p>
    <w:p w:rsidR="00752D28" w:rsidRPr="008871A3" w:rsidRDefault="00752D28" w:rsidP="008871A3">
      <w:pPr>
        <w:rPr>
          <w:sz w:val="18"/>
        </w:rPr>
      </w:pPr>
    </w:p>
    <w:sectPr w:rsidR="00752D28" w:rsidRPr="00887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055"/>
    <w:rsid w:val="00251924"/>
    <w:rsid w:val="002E4CB7"/>
    <w:rsid w:val="003B44CC"/>
    <w:rsid w:val="003F5754"/>
    <w:rsid w:val="004A3055"/>
    <w:rsid w:val="00675919"/>
    <w:rsid w:val="00752D28"/>
    <w:rsid w:val="00772DD2"/>
    <w:rsid w:val="008871A3"/>
    <w:rsid w:val="00985752"/>
    <w:rsid w:val="00A25193"/>
    <w:rsid w:val="00A718E8"/>
    <w:rsid w:val="00A77807"/>
    <w:rsid w:val="00B4311B"/>
    <w:rsid w:val="00BB2BF9"/>
    <w:rsid w:val="00C71BA8"/>
    <w:rsid w:val="00CB5133"/>
    <w:rsid w:val="00FE1F5F"/>
    <w:rsid w:val="00FE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F2F0"/>
  <w15:chartTrackingRefBased/>
  <w15:docId w15:val="{08EBE0E8-0832-4263-A3A4-3D2561F3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71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87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6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6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50823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0060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32284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33610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16028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09723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80166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0223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08234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070360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22353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14</Pages>
  <Words>1061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张勇</dc:creator>
  <cp:keywords/>
  <dc:description/>
  <cp:lastModifiedBy>张勇</cp:lastModifiedBy>
  <cp:revision>6</cp:revision>
  <dcterms:created xsi:type="dcterms:W3CDTF">2019-01-09T01:10:00Z</dcterms:created>
  <dcterms:modified xsi:type="dcterms:W3CDTF">2019-01-09T03:28:00Z</dcterms:modified>
</cp:coreProperties>
</file>