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【申22:1】“你若看见弟兄的牛或羊失迷了路，不可佯为不见，总要把它牵回来交给你的弟兄。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【申22:2】你的弟兄若离你远，或是你不认识他，就要牵到你家去，留在你那里，等你弟兄来寻找，就还给他。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【申22:3】你的弟兄无论失落什么，或是驴，或是衣服，你若遇见，都要这样行，不可佯为不见。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【申22:4】你若看见弟兄的牛或驴跌倒在路上，不可佯为不见，总要帮助他拉起来。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【申22:5】“妇女不可穿戴男子所穿戴的；男子也不可穿妇女的衣服，因为这样行都是耶和华你　神所憎恶的。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【申22:6】“你若路上遇见鸟窝，或在树上，或在地上，里头有雏或有蛋，母鸟伏在雏上，或在蛋上，你不可连母带雏一并取去。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【申22:7】总要放母，只可取雏，这样你就可以享福，日子得以长久。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【申22:8】“你若建造房屋，要在房上的四围安栏杆，免得有人从房上掉下来，流血的罪就归于你家。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【申22:9】“不可把两样种子种在你的葡萄园里，免得你撒种所结的和葡萄园的果子都要充公。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【申22:10】不可并用牛、驴耕地。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【申22:11】不可穿羊毛、细麻两样搀杂料作的衣服。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【申22:12】“你要在所披的外衣上四围作䍁子。”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爱邻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第一小段关键字：</w:t>
      </w: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不可佯为不见</w:t>
      </w: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律法劝人在邻舍的牲口走失之时，不可漠视，而要将牠牵回给邻舍。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换言之，本节要求你主动行动、正面行动。这不是行不行善的问题，而是若不如此行，就是恶，就是罪。正如经上所说： 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【雅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4:17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】人若知道行善，却不去行，这就是他的罪了。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平行经文的要求更进一步： 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【出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23:4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若遇见你仇敌的牛或驴失迷了路，总要牵回来交给他。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【出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23:5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】若看见恨你人的驴压卧在重驮之下，不可走开，务要和驴主一同抬开重驮。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这也是对“爱仇敌”究竟何意的准确解释。</w:t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故此可以说，本段律法，是第六诫（不可杀人）与第八诫（不可偷盗）、第九诫（不可做假见证陷害人）、第十诫（不可贪恋）的具体应用。总意就是要你爱邻舍。并且耶稣借着好撒玛利亚人的比喻已经告诉我们，有需要的人就是邻舍，无论他是弟兄还是仇敌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进一步引申，我们应当思考：邻舍跌倒在路上的牛驴都要扶，那他们跌倒在路上的父母要不要扶？神岂是只顾念牛驴？或有人说：如果老人讹我呢？十多年前——就是彭宇案那年——</w:t>
      </w: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我就在讲道时说过：如果这恶事真发生了，教会可以给你付这笔钱。据说深圳等地已经立法保护做好事被讹诈之人。而欧美一些国家亦早有《好撒玛利亚人法》。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更进一步，“不可佯装不见”是说你不可以变成一个精致的利己主义者。当弟兄和邻舍有需要时，甚至都已经发出求助信息时，你不可假装看不见。选择性忽略，是大恶。这样的人连举手之劳都不肯，就更不能指望他有公义之心，像朋霍费尔一样试着夺去疯子手中的方向盘，像机关枪牧师一样为着保护儿童去和非洲军阀作战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begin"/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"https://mmbiz.qpic.cn/sz_mmbiz_jpg/oVZhMwF651ZyamFWWacHrSmMuMlicibm5Tsu5T8fKQsFNeA9Jg6y8DkKJTvyLsfuejUibUXZFJWFCmx366XiaMJpeA/640?wx_fmt=jpeg" \* MERGEFORMATINET </w:instrText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1F455F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297053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第8节的精意也是要爱邻舍。犹太人的房顶类似露台，房主和邻舍都会在其上行走、活动。故此房主有义务在房顶四围安栏杆，防止意外发生。根据犹大传统，栏杆的高度至少得1米。若不如此，形同杀人。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这条律法应该说很容易应用。比如在楼房的窗户上装栏杆，特别是在家里有儿童时。同理，不要在露天阳台围栏上摆花盆，小心风吹下去伤到别人。以前我曾在我家窗外空调外机小平台上放了一个铁皮罩子，虽然固定了，仍在一次刮大风时掉了下去，所幸没有伤到别人。这是神的怜悯和保守，没有让我犯下流人血的罪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所以显然，这条栏杆法，可以认为是第六诫（不可杀人）的具体应用。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两性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第5节谈到的事情看起来是异装癖。这一行为本质上反映了对神的轻慢。因为创造之神起初不是造一性、不是造多性，而是造男造女，造且仅造两性。若有人不接受自己的性别，本质上就是以神为不公。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并且，本条诫命也是要圣约子民不仿效异教风俗。因为在迦南的偶像敬拜中，往往混淆男女衣饰来引诱人犯同性恋之罪。女装大佬古已有之，并非新事。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实际上原文并不是只说“衣服”。Keli这个词大致可以译为我们的“东西”。就是说，第5节可以译为：男人不要穿用女人的东西，女人不要穿用男人的东西。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原因方面圣经说的很清楚了：这是耶和华神所憎恶的。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当然，想要具体应用这节经文，可能并不容易。按着这条律法，花木兰是怎么回事？苏格兰格子裙呢？你觉得男人可以穿长丝袜吗？那你知道拿破仑那个时代所有男人都穿吗？姊妹可以穿长裤短裤各种裤来敬拜吗？裙裤算裙还是裤？弟兄能不能穿粉色衣服？粉到什么程度就不能了？“OMG买它”那位那样真的好吗，我是说男人涂口红？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我们或许要承认，这条律法的应用，实在是与时代和地域强烈相关。的确古代叫异装癖的，今天可能叫视觉系。迦南的邪教风俗，在这边的代言人是葬爱家族。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但难以应用并不是不去应用的合理借口。须知：</w:t>
      </w: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凡是能消除性别差异的东西，都容易让人迷惑和放纵。</w:t>
      </w: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骑士要有骑士风，公主要有公主样。无论男女，都应该欣赏及尊重自己的性别，而不应僭取异性的角色与打扮。重男轻女和重女轻男都不合神的心意。需要记得，神是造男造女的神。男女平等但不相等。既不要搞男权，也不要搞女权，要尊重上帝主权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基本上，这条律法，可以视为至少是第七诫（不可奸淫）的具体应用。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厚生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接下来的取雏放母法，常被称为“最小的律法”。看起来是第五诫（孝敬父母）向动物界的延伸。但其实更可以上溯到创世第六日，可以看为是对文化使命的践行细则。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具体而言，就是人类究竟该如何如何管理空中的鸟、海里的鱼、地上各样的走兽？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原则有二。上帝造物时不断强调“各从其类”，显明祂喜欢多样性。上帝吩咐它们繁衍生息（也如此吩咐人），显明祂要万物生长，生生不息。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故此，</w:t>
      </w: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多样性与延续性</w:t>
      </w: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就是这“最小的律法”的精意。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《史记·殷本纪》记载：“汤出，见野张网四面，祝曰：‘自天下四方，皆入吾网。’汤曰：‘嘻，尽之矣！’乃去其三面。”商汤所为，颇得此条律法精意。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今日的动保虽颇有过头之嫌，但其初衷不能说没有根据。因为显然可以追溯到这条律法。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爱神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以下经文提到的三种“不可混杂”，也有保持“多样性”与“延续性”之意。因为显然，大量的驴马相配可能会使得原本的两个物种只剩下一种或零种，因为杂交的骡子不能生育，多样性和延续性都会失去。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但不可并用牛驴耕地、不可在园里撒两样种子、不可混纺羊毛细麻，常见的解释多为：牛驴步伐、力量都不一致，所以不能同负一轭，不能同工，因为会互相伤害。甚至有人细致地指出：牛在耕地的时候可以反刍，驴看见牛吃东西自己却没有，就会生气。心疼驴到这个地步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按照这个解经思路也能解释后两节。因为同理，两样作物同种，高的会遮挡低的，汲取能力强的会伤害弱的。花粉混杂会弄出奇怪的、不能延续后代的新作物。混纺的衣物因为敬畏材质不同，所以受力不均，更易损坏。或有人以对此律法的践行作为“【申8:4】这四十年，你的衣服没有穿破，你的脚也没有肿”的原因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不过如果只是这样解释，似乎这三节律法还是在谈“厚生”原则，更偏重实用，如同两周前</w:t>
      </w:r>
      <w:hyperlink r:id="rId5" w:anchor="wechat_redirect" w:tgtFrame="_blank" w:history="1">
        <w:r w:rsidRPr="001F455F">
          <w:rPr>
            <w:rFonts w:ascii="DengXian" w:eastAsia="DengXian" w:hAnsi="DengXian" w:cs="宋体" w:hint="eastAsia"/>
            <w:color w:val="576B95"/>
            <w:kern w:val="0"/>
            <w:szCs w:val="21"/>
            <w:u w:val="single"/>
          </w:rPr>
          <w:t>《战争》</w:t>
        </w:r>
      </w:hyperlink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这一篇讲道中提到的要保护果树。但这种解释，其实最多只能算是引申义（当然并不是不合理）。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试想一下，若不是出于某种邪教崇拜，迦南人为什么要用牛和驴一起耕地？难道他们不知道这样会累死驴？他们智商有问题？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希腊神话里有这么个故事： 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讨伐者还需劝奥德修斯参加远征，因为他足智多谋。奥德修斯不愿意离开伊塔卡，他与美貌的佩涅洛佩新婚不久，长子忒勒玛科斯也刚刚出生。他不想远赴特洛伊城，万一这一去再也回不到故乡该如何是好。因此，当奥德修斯得知，墨涅拉俄斯、阿伽门农、涅斯托耳以及帕拉墨得斯已经抵达伊塔卡时，他已想好了应付的办法。他装疯卖傻，把犍牛和驴一起套犁耕地，向农田里播撒盐粒。帕拉墨得斯一眼就识破了他的伎俩，逼他认错。帕拉墨得斯把襁褓中的忒勒玛科斯抱来，放到垄沟里。奥德修斯只得放下了手中的活计，他是想躲在家里逃避远征，可是不能不管儿子的死活呀。就这样，把戏被帕拉墨得斯拆穿，奥德修斯不得不告别故乡和妻儿，踏上了讨伐特洛伊的征程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可见至少从希腊人的角度来看，“并用牛驴耕地”是疯子和傻瓜才会做的事儿。而奥德修斯不肯轧过亲儿子，显明他不过是在装疯卖傻。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"https://mmbiz.qpic.cn/sz_mmbiz_jpg/oVZhMwF651ZyamFWWacHrSmMuMlicibm5TqXxNl9MDWkpPUicdicIsh07xUtAv1a0dKSUH3N9E5bgqYXW1nCc8piadg/640?wx_fmt=jpeg" \* MERGEFORMATINET </w:instrText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1F455F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62655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当然，也不是所有人都像希腊人一样。据说一般而言，驴适合在山地拉犁，牛适合在平原耕地。所以在同时有山地有平地的地区（比如我老家），为了“方便”，混用牛驴耕地或许是可能发生的。有一百多年前外国人在山西拍的照片为证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"https://mmbiz.qpic.cn/sz_mmbiz_jpg/oVZhMwF651ZyamFWWacHrSmMuMlicibm5TwYYpqXTHll7aH2k6SYBfoSGqfV64EibibWTgIwwOhF1jxBaiaJpgCLloA/640?wx_fmt=jpeg" \* MERGEFORMATINET </w:instrText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1F455F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32562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55F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所以按着“以经解经”的原则，更首要并贴切的解读，应该来自下边这节经文： 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你们要守我的律例。不可叫你的牲畜与异类配合；不可用两样搀杂的种种你的地，也不可用两样搀杂的料做衣服穿在身上。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(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利未记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 19:19 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和合本</w:t>
      </w: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)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可见当时真有迦南贺建奎在搞牛驴杂交这种迷之操作，如同“用山羊羔母的奶煮山羊羔”。因此故意并用牛驴耕地可能也有诱发杂交之意。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不管迦南人搞杂交、混栽、混纺的具体动机是什么，是出于无知还是无畏，神只是简单地说：那是祂恨恶的。而我们理当爱神所爱，恨神所恨。惟有神是道德与善恶的终极标准。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有了这个大前提，我们才可以在更具体的层面进一步探讨为何不可混杂。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实际上就是不信之人也知道，很多农作物和果树不可以随意搭配混种。一方面由于品类特性的不同，在生育周期、浇水、施肥、打药、摘果、修剪等管理难度上会加大，另一方面如果混种的树种不对，轻则造成果树各类病虫害频发、生长受抑、产量减少、品质降低，重则会造成果树死亡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比如，杏树与李子混种，穿孔病严重，苹果园边上种植桑树，果实会被桑天牛危害；在前茬为杨、柳、槐的地上种核桃，核桃容易发生根腐病；梨树园里或园周围栽种柏树，梨树锈病发病情况严重；果树地里或在周边有槐树，果树的茎叶和果实受椿象危害严重等等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我甚至在网上找到一首《不要混种》的打油诗： 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杏桃种植不搭邻，柿桑混栽不结果。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苹果樱桃要分栽，梨树桔子远刺槐。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lastRenderedPageBreak/>
        <w:t>葡萄李子怕榆树，挂果以后留不住。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栗子核桃惧青松，枣地不能种梧桐。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1F455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山楂银杏秋日红，碰见楮树果难成。</w:t>
      </w:r>
    </w:p>
    <w:p w:rsidR="001F455F" w:rsidRPr="001F455F" w:rsidRDefault="001F455F" w:rsidP="001F455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故此按着律法原意，嫁接恐怕是不好的。因为这暗示着嫁娶外邦人似乎也可以，从属灵仿生学的角度。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说到这里，我们或许还会想到主耶稣说过的一个比喻：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【路13:6】于是用比喻说：“</w:t>
      </w: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一个人有一棵无花果树，栽在葡萄园里</w:t>
      </w: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。他来到树前找果子，却找不着，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【路13:7】就对管园的说：‘看哪，我这三年，来到这无花果树前找果子，竟找不着。把它砍了吧，何必白占地土呢！’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【路13:8】管园的说：‘主啊，今年且留着。等我周围掘开土，加上粪，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【路13:9】以后若结果子便罢，不然，再把它砍了。’”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按着今天提到的律法，“一棵无花果树栽在葡萄园里”，这本身就是神恨恶的。然后这棵外邦人一般的无花果树有幸被栽到神的葡萄园里，居然还不结果，那就是错上加错了。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根据死海古卷，羊毛搀合细麻是专用作制造圣幕和祭司外袍的材料。又有犹太拉比说：羊毛是亚伯的祭，细麻是该隐的祭。因此这种混纺是神不喜悦的。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综上，这三条“不可混杂”的律法，至少是第一诫（独一真神）、第二诫（正确敬拜）和第七诫（不可奸淫）的应用。然后也是对文化使命（多样性与延续性）的应用。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而下边的“繸子”法，直接与第一诫有关。民数记对此给了我们最好的解释：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【民15:37】耶和华晓谕摩西说：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【民15:38】“你吩咐以色列人，叫他们世世代代在衣服边上作䍁子，又在底边的䍁子上，钉一根蓝细带子。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【民15:39】你们佩带这䍁子，好叫你们看见就记念遵行耶和华一切的命令，不随从自己的心意、眼目行邪淫，像你们素常一样，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【民15:40】使你们记念遵行我一切的命令，成为圣洁，归与你们的　神。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【民15:41】“我是耶和华你们的　神，曾把你们从埃及地领出来，要作你们的　神。我是耶和华你们的　神。”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所以犹太繸子流苏的首要目的不是美观，而是要不断提醒圣约子民：你们已经与神结盟，所以要守神的诫命（民十五37～41）。繸子是象征，是提醒，为的是鼓励圣约子民纪念上帝，竭力行善。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如果这能对你起到同样作用，你也可以有。但如果每月圣餐每周听道每天读经都不能提醒到你，几条繸子真的能吗？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总结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一言以蔽之：律法细则其实就是对文化使命和十诫的具体应用。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我们知道律法可以分为道德律、礼仪律、民事律，但具体怎么划分，并非总是清晰易行。所以圣约社会得由熟稔律法的祭司来当审判官。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不过身为被主耶稣拯救的“君尊的祭司”，我们至少应该明白，本段（乃至整个申命记和律法）的精意就是金律银律，爱神爱人。而这两者不可总是泛泛而谈，而要具体实践。今天（以及以后几讲）的经文就提供了应用细则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爱神，意味着以神而非以己为本。有个段子，说为什么无神论盛行于华人世界？因为我们的日常思维是：左眼跳财？好开心啊；右眼跳灾？封建迷信！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换言之，他的信仰说复杂也复杂，说简单也简单，因为其实他就只爱他自己。除了他自己，对他有利他就爱，对他不利他就恨。并且到底利还是不利，也是他自己说了算。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所以他骨子里不爱神。也不明白为什么要爱神。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然而对基督徒而言，如果神恨的你却爱，神爱的你却恨，你就是犯大罪了，你要悔改。如果你爱自己的判断超过神的判断，爱自己的三观超过神的三观，同样是犯罪。有时候这种自我欣赏会把自己都骗了，就像太极大师们把自己都能忽悠到搏击擂台上，最后以110或120结尾。当然最近这位马大师还是有值得称道之处的，毕竟老人家倒了就倒了，不碰瓷，不讹诈，可算为高风亮节，相当有爱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但这类事情背后体现的三观，基督徒不可不警惕。国术如此，国其他大抵亦如此。两样果树不可混杂，羊毛细麻有何相干？为什么要拿薄荷糖治新冠，用厚黑学套福音呢？你不可爱你的爱超过爱你的神，不可漠视神的创造、启示、律法、福音当中蕴含的大道与细则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爱神之后，还要爱人、爱自然。这是对大使命和文化使命的践行，同样也是天国宪章的组成部分。但是显然，想要践行这大宪章，若没有福音大能与圣灵膏抹，若不委身耶稣基督并祂的教会，若不进入狼群和世界，若不忠心查考圣经与历史，若不细心观察自然与人间，没有人能从动机到行动都真正做到荣神益人爱自然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而对于圣约子民中已经重生得救之人，这些律法细则就是大有裨益的，理应尊重效法。我们既然已经与神结盟，从此就属于神，属于共同体，都是自己人，却不再是自己的人。爱神，就要实实在在地爱；爱人，就要具体入微地爱。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1F455F" w:rsidRPr="001F455F" w:rsidRDefault="001F455F" w:rsidP="001F455F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1F455F">
        <w:rPr>
          <w:rFonts w:ascii="DengXian" w:eastAsia="DengXian" w:hAnsi="DengXian" w:cs="宋体" w:hint="eastAsia"/>
          <w:color w:val="000000"/>
          <w:kern w:val="0"/>
          <w:szCs w:val="21"/>
        </w:rPr>
        <w:t>毕竟总体而言，律法的总纲我们谈的多，律法的细则我们说的少。然而对这些细则的默想和应用，就如同那衣裳繸子一样，可以不断提醒我们，敬畏上帝，活出救恩。</w:t>
      </w:r>
    </w:p>
    <w:p w:rsidR="005952E9" w:rsidRPr="001F455F" w:rsidRDefault="005952E9" w:rsidP="001F455F">
      <w:pPr>
        <w:rPr>
          <w:sz w:val="16"/>
          <w:szCs w:val="20"/>
        </w:rPr>
      </w:pPr>
    </w:p>
    <w:sectPr w:rsidR="005952E9" w:rsidRPr="001F4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2E9"/>
    <w:rsid w:val="000B5813"/>
    <w:rsid w:val="000C2800"/>
    <w:rsid w:val="000D23AD"/>
    <w:rsid w:val="0015377D"/>
    <w:rsid w:val="00170186"/>
    <w:rsid w:val="001D0A86"/>
    <w:rsid w:val="001F455F"/>
    <w:rsid w:val="0026471D"/>
    <w:rsid w:val="003162F4"/>
    <w:rsid w:val="00335319"/>
    <w:rsid w:val="004E4B0C"/>
    <w:rsid w:val="005952E9"/>
    <w:rsid w:val="006425C0"/>
    <w:rsid w:val="00683B3B"/>
    <w:rsid w:val="006A55AB"/>
    <w:rsid w:val="007845B4"/>
    <w:rsid w:val="0084027B"/>
    <w:rsid w:val="00A24647"/>
    <w:rsid w:val="00B37495"/>
    <w:rsid w:val="00BB6D18"/>
    <w:rsid w:val="00BD18BF"/>
    <w:rsid w:val="00C15E8D"/>
    <w:rsid w:val="00C5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F898053-DFCC-6540-B002-508869FF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45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F455F"/>
    <w:rPr>
      <w:b/>
      <w:bCs/>
    </w:rPr>
  </w:style>
  <w:style w:type="character" w:styleId="a5">
    <w:name w:val="Hyperlink"/>
    <w:basedOn w:val="a0"/>
    <w:uiPriority w:val="99"/>
    <w:semiHidden/>
    <w:unhideWhenUsed/>
    <w:rsid w:val="001F45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9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43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1701242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145235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107174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406270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mp.weixin.qq.com/s?__biz=MzAxMzcyMDY4Ng==&amp;mid=2652607972&amp;idx=1&amp;sn=5214703ca15c3e05f87c209d8339c551&amp;chksm=807178e5b706f1f3b92a991f6e64622ac55217d1c9f8eb8154ff3389a5876e45f68e360e4dbb&amp;scene=21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1011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13</cp:revision>
  <dcterms:created xsi:type="dcterms:W3CDTF">2020-05-20T06:38:00Z</dcterms:created>
  <dcterms:modified xsi:type="dcterms:W3CDTF">2020-05-22T04:19:00Z</dcterms:modified>
</cp:coreProperties>
</file>