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EFCC1" w14:textId="77777777" w:rsidR="00021D11" w:rsidRPr="00021D11" w:rsidRDefault="00021D11" w:rsidP="00021D11">
      <w:pPr>
        <w:pStyle w:val="a4"/>
        <w:spacing w:before="0" w:beforeAutospacing="0" w:after="0" w:afterAutospacing="0"/>
        <w:ind w:firstLine="720"/>
        <w:jc w:val="both"/>
        <w:rPr>
          <w:color w:val="333333"/>
          <w:sz w:val="21"/>
          <w:szCs w:val="21"/>
        </w:rPr>
      </w:pPr>
      <w:r w:rsidRPr="00021D11">
        <w:rPr>
          <w:rStyle w:val="a5"/>
          <w:rFonts w:ascii="MS Gothic" w:eastAsia="MS Gothic" w:hAnsi="MS Gothic" w:cs="MS Gothic" w:hint="eastAsia"/>
          <w:color w:val="333333"/>
          <w:sz w:val="21"/>
          <w:szCs w:val="21"/>
        </w:rPr>
        <w:t>​</w:t>
      </w:r>
      <w:r w:rsidRPr="00021D11">
        <w:rPr>
          <w:rStyle w:val="a5"/>
          <w:rFonts w:cs="Microsoft YaHei UI" w:hint="eastAsia"/>
          <w:color w:val="333333"/>
          <w:sz w:val="21"/>
          <w:szCs w:val="21"/>
        </w:rPr>
        <w:t>经</w:t>
      </w:r>
      <w:r w:rsidRPr="00021D11">
        <w:rPr>
          <w:rStyle w:val="a5"/>
          <w:rFonts w:hint="eastAsia"/>
          <w:color w:val="333333"/>
          <w:sz w:val="21"/>
          <w:szCs w:val="21"/>
        </w:rPr>
        <w:t>文</w:t>
      </w:r>
    </w:p>
    <w:p w14:paraId="5E735DF0"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0AE7BAB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12:15“然而在你各城里，都可以照耶和华你　神所赐你的福分，随心所欲宰</w:t>
      </w:r>
      <w:proofErr w:type="gramStart"/>
      <w:r w:rsidRPr="00021D11">
        <w:rPr>
          <w:rFonts w:hint="eastAsia"/>
          <w:color w:val="333333"/>
          <w:sz w:val="21"/>
          <w:szCs w:val="21"/>
        </w:rPr>
        <w:t>牲</w:t>
      </w:r>
      <w:proofErr w:type="gramEnd"/>
      <w:r w:rsidRPr="00021D11">
        <w:rPr>
          <w:rFonts w:hint="eastAsia"/>
          <w:color w:val="333333"/>
          <w:sz w:val="21"/>
          <w:szCs w:val="21"/>
        </w:rPr>
        <w:t>吃肉；无论洁净人，不洁净人，都可以吃，就如吃羚羊与鹿一般。</w:t>
      </w:r>
    </w:p>
    <w:p w14:paraId="76F217D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12:16只是不可吃血，要倒在地上，如同倒水一样。</w:t>
      </w:r>
    </w:p>
    <w:p w14:paraId="4088FFB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12:17你的五谷、新酒和油的十分之一，或是牛群羊群中头生的，或是你许愿献的，甘心献的，或是手中的举祭，都不可在你城里吃；</w:t>
      </w:r>
    </w:p>
    <w:p w14:paraId="62C64E37"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12:18但要在耶和华你的　神面前吃，在耶和华你　神所要选择的地方，你和儿女、</w:t>
      </w:r>
      <w:proofErr w:type="gramStart"/>
      <w:r w:rsidRPr="00021D11">
        <w:rPr>
          <w:rFonts w:hint="eastAsia"/>
          <w:color w:val="333333"/>
          <w:sz w:val="21"/>
          <w:szCs w:val="21"/>
        </w:rPr>
        <w:t>仆婢</w:t>
      </w:r>
      <w:proofErr w:type="gramEnd"/>
      <w:r w:rsidRPr="00021D11">
        <w:rPr>
          <w:rFonts w:hint="eastAsia"/>
          <w:color w:val="333333"/>
          <w:sz w:val="21"/>
          <w:szCs w:val="21"/>
        </w:rPr>
        <w:t>，并住在你城里的利未人，都可以吃；也要因你手所办的，在耶和华你　神面前欢乐。</w:t>
      </w:r>
    </w:p>
    <w:p w14:paraId="6CB38C2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12:19你要谨慎，在你所住的地方，永不可丢弃利未人。</w:t>
      </w:r>
    </w:p>
    <w:p w14:paraId="3F150E9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12:20“耶和华你的　神照他所应许，扩张你境界的时候，你心里想要吃肉，说：‘我要吃肉。’就可以随心所欲地吃肉。</w:t>
      </w:r>
    </w:p>
    <w:p w14:paraId="25DD568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12:21耶和华你　神所选择要立他名的地方，若离你太远，就可以照我所吩咐的，将耶和华赐给你的牛羊取些宰了，可以随心所欲在你城里吃。</w:t>
      </w:r>
    </w:p>
    <w:p w14:paraId="374E32B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12:22你吃那肉，要</w:t>
      </w:r>
      <w:proofErr w:type="gramStart"/>
      <w:r w:rsidRPr="00021D11">
        <w:rPr>
          <w:rFonts w:hint="eastAsia"/>
          <w:color w:val="333333"/>
          <w:sz w:val="21"/>
          <w:szCs w:val="21"/>
        </w:rPr>
        <w:t>象</w:t>
      </w:r>
      <w:proofErr w:type="gramEnd"/>
      <w:r w:rsidRPr="00021D11">
        <w:rPr>
          <w:rFonts w:hint="eastAsia"/>
          <w:color w:val="333333"/>
          <w:sz w:val="21"/>
          <w:szCs w:val="21"/>
        </w:rPr>
        <w:t>吃羚羊与鹿一般。无论洁净人，不洁净人，都可以吃。</w:t>
      </w:r>
    </w:p>
    <w:p w14:paraId="4DFB977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12:23只是你要心意坚定，不可吃血，因为血是生命，不可将血（原文作“生命”）与肉同吃。</w:t>
      </w:r>
    </w:p>
    <w:p w14:paraId="47EF01BB"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12:24不可吃血，要倒在地上，如同倒水一样。</w:t>
      </w:r>
    </w:p>
    <w:p w14:paraId="372237AE"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12:25不可吃血，这样，你行耶和华眼中看为正的事，你和你的子孙就可以得福。</w:t>
      </w:r>
    </w:p>
    <w:p w14:paraId="36BED26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12:26只是你分别为圣的物和你的还愿祭，要奉到耶和华所选择的地方去。</w:t>
      </w:r>
    </w:p>
    <w:p w14:paraId="519A51C5"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12:27你的</w:t>
      </w:r>
      <w:proofErr w:type="gramStart"/>
      <w:r w:rsidRPr="00021D11">
        <w:rPr>
          <w:rFonts w:hint="eastAsia"/>
          <w:color w:val="333333"/>
          <w:sz w:val="21"/>
          <w:szCs w:val="21"/>
        </w:rPr>
        <w:t>燔</w:t>
      </w:r>
      <w:proofErr w:type="gramEnd"/>
      <w:r w:rsidRPr="00021D11">
        <w:rPr>
          <w:rFonts w:hint="eastAsia"/>
          <w:color w:val="333333"/>
          <w:sz w:val="21"/>
          <w:szCs w:val="21"/>
        </w:rPr>
        <w:t>祭，连肉带血，都要献在耶和华你　神的坛上。［平安］祭的血，要倒在耶和华你　神的坛上；［平安］祭的肉，你自己可以吃。</w:t>
      </w:r>
    </w:p>
    <w:p w14:paraId="283FCDAE"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12:28你要谨守听从我所吩咐的一切话，行耶和华你　神眼中看为善、看为正的事。这样，你和你的子孙就可以永远享福。</w:t>
      </w:r>
    </w:p>
    <w:p w14:paraId="32C26141"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12:29“耶和华你　神将你要去赶出的国民，从你面前剪除，你得了他们的地居住。</w:t>
      </w:r>
    </w:p>
    <w:p w14:paraId="6619DAAB"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12:30那时就要谨慎，不可在他们除灭之后，随从他们［的恶俗］，陷入网罗，也不可访问他们的神，说：‘这些国民怎样事奉他们的神，我也要照样行。’</w:t>
      </w:r>
    </w:p>
    <w:p w14:paraId="08E6CD15"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xml:space="preserve">申 12:31你不可向耶和华你的　</w:t>
      </w:r>
      <w:proofErr w:type="gramStart"/>
      <w:r w:rsidRPr="00021D11">
        <w:rPr>
          <w:rFonts w:hint="eastAsia"/>
          <w:color w:val="333333"/>
          <w:sz w:val="21"/>
          <w:szCs w:val="21"/>
        </w:rPr>
        <w:t>神这样</w:t>
      </w:r>
      <w:proofErr w:type="gramEnd"/>
      <w:r w:rsidRPr="00021D11">
        <w:rPr>
          <w:rFonts w:hint="eastAsia"/>
          <w:color w:val="333333"/>
          <w:sz w:val="21"/>
          <w:szCs w:val="21"/>
        </w:rPr>
        <w:t>行，因为他们向他们的神，行了耶和华所憎嫌所恨恶的一切事，甚至将自己的儿女用火焚烧，献与他们的神。</w:t>
      </w:r>
    </w:p>
    <w:p w14:paraId="195654E1"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申 12:32“凡我所吩咐的，你们都要谨守遵行，不可加添，也不可删减。”</w:t>
      </w:r>
    </w:p>
    <w:p w14:paraId="200302B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2E8B4107" w14:textId="77777777" w:rsidR="00021D11" w:rsidRPr="00021D11" w:rsidRDefault="00021D11" w:rsidP="00021D11">
      <w:pPr>
        <w:pStyle w:val="a4"/>
        <w:spacing w:before="0" w:beforeAutospacing="0" w:after="0" w:afterAutospacing="0"/>
        <w:ind w:firstLine="720"/>
        <w:jc w:val="both"/>
        <w:rPr>
          <w:rFonts w:hint="eastAsia"/>
          <w:color w:val="333333"/>
          <w:sz w:val="21"/>
          <w:szCs w:val="21"/>
        </w:rPr>
      </w:pPr>
      <w:r w:rsidRPr="00021D11">
        <w:rPr>
          <w:rStyle w:val="a5"/>
          <w:rFonts w:hint="eastAsia"/>
          <w:color w:val="333333"/>
          <w:sz w:val="21"/>
          <w:szCs w:val="21"/>
        </w:rPr>
        <w:t>引言</w:t>
      </w:r>
    </w:p>
    <w:p w14:paraId="2F4A85A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58F55464"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近日出门，在一家饭店看到有这个肉出售：</w:t>
      </w:r>
    </w:p>
    <w:p w14:paraId="56B3778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p>
    <w:p w14:paraId="3DFDC299" w14:textId="2767BC50" w:rsidR="00021D11" w:rsidRPr="00021D11" w:rsidRDefault="00021D11" w:rsidP="00021D11">
      <w:pPr>
        <w:pStyle w:val="a4"/>
        <w:spacing w:before="0" w:beforeAutospacing="0" w:after="0" w:afterAutospacing="0"/>
        <w:ind w:firstLine="520"/>
        <w:jc w:val="center"/>
        <w:rPr>
          <w:rFonts w:hint="eastAsia"/>
          <w:color w:val="333333"/>
          <w:sz w:val="21"/>
          <w:szCs w:val="21"/>
        </w:rPr>
      </w:pPr>
      <w:r w:rsidRPr="00021D11">
        <w:rPr>
          <w:noProof/>
          <w:color w:val="333333"/>
          <w:sz w:val="21"/>
          <w:szCs w:val="21"/>
        </w:rPr>
        <w:lastRenderedPageBreak/>
        <w:drawing>
          <wp:inline distT="0" distB="0" distL="0" distR="0" wp14:anchorId="69B53BFE" wp14:editId="65CDE8C5">
            <wp:extent cx="3858895" cy="6862445"/>
            <wp:effectExtent l="0" t="0" r="825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58895" cy="6862445"/>
                    </a:xfrm>
                    <a:prstGeom prst="rect">
                      <a:avLst/>
                    </a:prstGeom>
                    <a:noFill/>
                    <a:ln>
                      <a:noFill/>
                    </a:ln>
                  </pic:spPr>
                </pic:pic>
              </a:graphicData>
            </a:graphic>
          </wp:inline>
        </w:drawing>
      </w:r>
    </w:p>
    <w:p w14:paraId="4B1F3CC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086B65EE"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问问大家：照着旧约饮食律，这个能不能吃？</w:t>
      </w:r>
    </w:p>
    <w:p w14:paraId="1B320174"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686E762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“吃”从来不是小事。不说所谓“民以食为天”，就连圣经所载的始祖堕落，也是从“吃”开始的堕落。魔鬼在旷野试探耶稣，也是先诱惑祂“把石头变成食物”。</w:t>
      </w:r>
    </w:p>
    <w:p w14:paraId="70B702F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37FAA1C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所以五经里的以色列食品卫生法，重点或许不在防疫学，而在于，这是对“顺服上帝”的一种严格</w:t>
      </w:r>
      <w:proofErr w:type="gramStart"/>
      <w:r w:rsidRPr="00021D11">
        <w:rPr>
          <w:rFonts w:hint="eastAsia"/>
          <w:color w:val="333333"/>
          <w:sz w:val="21"/>
          <w:szCs w:val="21"/>
        </w:rPr>
        <w:t>规</w:t>
      </w:r>
      <w:proofErr w:type="gramEnd"/>
      <w:r w:rsidRPr="00021D11">
        <w:rPr>
          <w:rFonts w:hint="eastAsia"/>
          <w:color w:val="333333"/>
          <w:sz w:val="21"/>
          <w:szCs w:val="21"/>
        </w:rPr>
        <w:t>训。</w:t>
      </w:r>
    </w:p>
    <w:p w14:paraId="251DA238"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7CE4FE08" w14:textId="77777777" w:rsidR="00021D11" w:rsidRPr="00021D11" w:rsidRDefault="00021D11" w:rsidP="00021D11">
      <w:pPr>
        <w:pStyle w:val="a4"/>
        <w:spacing w:before="0" w:beforeAutospacing="0" w:after="0" w:afterAutospacing="0"/>
        <w:ind w:firstLine="720"/>
        <w:jc w:val="both"/>
        <w:rPr>
          <w:rFonts w:hint="eastAsia"/>
          <w:color w:val="333333"/>
          <w:sz w:val="21"/>
          <w:szCs w:val="21"/>
        </w:rPr>
      </w:pPr>
      <w:r w:rsidRPr="00021D11">
        <w:rPr>
          <w:rStyle w:val="a5"/>
          <w:rFonts w:hint="eastAsia"/>
          <w:color w:val="333333"/>
          <w:sz w:val="21"/>
          <w:szCs w:val="21"/>
        </w:rPr>
        <w:lastRenderedPageBreak/>
        <w:t>分别为圣的随心所欲</w:t>
      </w:r>
    </w:p>
    <w:p w14:paraId="77F261E1"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28A1E10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在经典的希伯来三分法看来，多数事物都有三层结构，就像伊甸园和西奈山：</w:t>
      </w:r>
    </w:p>
    <w:p w14:paraId="6541F5B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2E7BA40D" w14:textId="77777777" w:rsidR="00021D11" w:rsidRPr="00021D11" w:rsidRDefault="00021D11" w:rsidP="00021D11">
      <w:pPr>
        <w:pStyle w:val="a4"/>
        <w:numPr>
          <w:ilvl w:val="0"/>
          <w:numId w:val="1"/>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方舟：不洁净，洁净，人</w:t>
      </w:r>
    </w:p>
    <w:p w14:paraId="58516043" w14:textId="77777777" w:rsidR="00021D11" w:rsidRPr="00021D11" w:rsidRDefault="00021D11" w:rsidP="00021D11">
      <w:pPr>
        <w:pStyle w:val="a4"/>
        <w:numPr>
          <w:ilvl w:val="0"/>
          <w:numId w:val="1"/>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圣殿：普通百姓，利未人，大祭司</w:t>
      </w:r>
    </w:p>
    <w:p w14:paraId="44E6C680" w14:textId="77777777" w:rsidR="00021D11" w:rsidRPr="00021D11" w:rsidRDefault="00021D11" w:rsidP="00021D11">
      <w:pPr>
        <w:pStyle w:val="a4"/>
        <w:numPr>
          <w:ilvl w:val="0"/>
          <w:numId w:val="1"/>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世界：外邦人，圣约子民，圣约子民中的洁净人（或象征真信徒）</w:t>
      </w:r>
    </w:p>
    <w:p w14:paraId="645A065F" w14:textId="77777777" w:rsidR="00021D11" w:rsidRPr="00021D11" w:rsidRDefault="00021D11" w:rsidP="00021D11">
      <w:pPr>
        <w:pStyle w:val="a4"/>
        <w:numPr>
          <w:ilvl w:val="0"/>
          <w:numId w:val="1"/>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w:t>
      </w:r>
    </w:p>
    <w:p w14:paraId="6CB35D99"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381AB6C9"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本段经文也是如此。首先是一条通用原则：</w:t>
      </w:r>
      <w:r w:rsidRPr="00021D11">
        <w:rPr>
          <w:rStyle w:val="a5"/>
          <w:rFonts w:hint="eastAsia"/>
          <w:color w:val="333333"/>
          <w:sz w:val="21"/>
          <w:szCs w:val="21"/>
        </w:rPr>
        <w:t>不可吃血</w:t>
      </w:r>
      <w:r w:rsidRPr="00021D11">
        <w:rPr>
          <w:rFonts w:hint="eastAsia"/>
          <w:color w:val="333333"/>
          <w:sz w:val="21"/>
          <w:szCs w:val="21"/>
        </w:rPr>
        <w:t>。</w:t>
      </w:r>
      <w:proofErr w:type="gramStart"/>
      <w:r w:rsidRPr="00021D11">
        <w:rPr>
          <w:rFonts w:hint="eastAsia"/>
          <w:color w:val="333333"/>
          <w:sz w:val="21"/>
          <w:szCs w:val="21"/>
        </w:rPr>
        <w:t>血代表</w:t>
      </w:r>
      <w:proofErr w:type="gramEnd"/>
      <w:r w:rsidRPr="00021D11">
        <w:rPr>
          <w:rFonts w:hint="eastAsia"/>
          <w:color w:val="333333"/>
          <w:sz w:val="21"/>
          <w:szCs w:val="21"/>
        </w:rPr>
        <w:t>生命，因此必须归还给</w:t>
      </w:r>
      <w:proofErr w:type="gramStart"/>
      <w:r w:rsidRPr="00021D11">
        <w:rPr>
          <w:rFonts w:hint="eastAsia"/>
          <w:color w:val="333333"/>
          <w:sz w:val="21"/>
          <w:szCs w:val="21"/>
        </w:rPr>
        <w:t>赐生命</w:t>
      </w:r>
      <w:proofErr w:type="gramEnd"/>
      <w:r w:rsidRPr="00021D11">
        <w:rPr>
          <w:rFonts w:hint="eastAsia"/>
          <w:color w:val="333333"/>
          <w:sz w:val="21"/>
          <w:szCs w:val="21"/>
        </w:rPr>
        <w:t>的上帝。</w:t>
      </w:r>
    </w:p>
    <w:p w14:paraId="73E30EC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68BA558F"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在此大前提下，又将肉类做了三分：不洁净的，洁净可吃的，洁净可吃中用来献祭的。</w:t>
      </w:r>
    </w:p>
    <w:p w14:paraId="4F713F91"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6A077B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Style w:val="a5"/>
          <w:rFonts w:hint="eastAsia"/>
          <w:color w:val="333333"/>
          <w:sz w:val="21"/>
          <w:szCs w:val="21"/>
        </w:rPr>
        <w:t>1. 不洁的动物。</w:t>
      </w:r>
      <w:r w:rsidRPr="00021D11">
        <w:rPr>
          <w:rFonts w:hint="eastAsia"/>
          <w:color w:val="333333"/>
          <w:sz w:val="21"/>
          <w:szCs w:val="21"/>
        </w:rPr>
        <w:t>这一类的肉，以色列人不能吃。地上各样爬虫类基本都不能吃。还有很多不能吃的，比如猪肉。但律法并没有说世上所有人都不该吃猪肉。既然方舟上也有猪，这就表明活下去和被（外邦人）</w:t>
      </w:r>
      <w:proofErr w:type="gramStart"/>
      <w:r w:rsidRPr="00021D11">
        <w:rPr>
          <w:rFonts w:hint="eastAsia"/>
          <w:color w:val="333333"/>
          <w:sz w:val="21"/>
          <w:szCs w:val="21"/>
        </w:rPr>
        <w:t>吃都是猪不可</w:t>
      </w:r>
      <w:proofErr w:type="gramEnd"/>
      <w:r w:rsidRPr="00021D11">
        <w:rPr>
          <w:rFonts w:hint="eastAsia"/>
          <w:color w:val="333333"/>
          <w:sz w:val="21"/>
          <w:szCs w:val="21"/>
        </w:rPr>
        <w:t>被剥夺的权利。律法有许多类似规条，清楚界定外邦人和以色列人。所以自死的牲畜以色列人不能吃，吃了就不洁净（申 14:21），但可以给外邦人吃。或许言下之意是反正不洁净就是他们的日常。</w:t>
      </w:r>
    </w:p>
    <w:p w14:paraId="151E743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C5E1530"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Style w:val="a5"/>
          <w:rFonts w:hint="eastAsia"/>
          <w:color w:val="333333"/>
          <w:sz w:val="21"/>
          <w:szCs w:val="21"/>
        </w:rPr>
        <w:t>2.洁净的动物。</w:t>
      </w:r>
      <w:r w:rsidRPr="00021D11">
        <w:rPr>
          <w:rFonts w:hint="eastAsia"/>
          <w:color w:val="333333"/>
          <w:sz w:val="21"/>
          <w:szCs w:val="21"/>
        </w:rPr>
        <w:t>以色列人可以吃这一类。但这里边还要细分，因为洁净的动物还分“用来献祭”和“</w:t>
      </w:r>
      <w:proofErr w:type="gramStart"/>
      <w:r w:rsidRPr="00021D11">
        <w:rPr>
          <w:rFonts w:hint="eastAsia"/>
          <w:color w:val="333333"/>
          <w:sz w:val="21"/>
          <w:szCs w:val="21"/>
        </w:rPr>
        <w:t>不</w:t>
      </w:r>
      <w:proofErr w:type="gramEnd"/>
      <w:r w:rsidRPr="00021D11">
        <w:rPr>
          <w:rFonts w:hint="eastAsia"/>
          <w:color w:val="333333"/>
          <w:sz w:val="21"/>
          <w:szCs w:val="21"/>
        </w:rPr>
        <w:t>用来献祭”的。本段经文几次以“就像羚羊与鹿”打比方，意思是这两种打猎得来的动物可以吃，是洁净的，但它们不同于可用来献祭的牛羊。当然牛羊本身也并非就圣洁。它们只在被分别为圣用来献祭时才是圣的。</w:t>
      </w:r>
    </w:p>
    <w:p w14:paraId="505FA1C9"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7FCE8391"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满足这两个前提（洁净，并且不献祭）的肉，上帝说，就可以“照着神所赐你的福分”、“随心所欲”吃。这个很重要，稍后详述。</w:t>
      </w:r>
    </w:p>
    <w:p w14:paraId="309A52EE"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2B6C34A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Style w:val="a5"/>
          <w:rFonts w:hint="eastAsia"/>
          <w:color w:val="333333"/>
          <w:sz w:val="21"/>
          <w:szCs w:val="21"/>
        </w:rPr>
        <w:t>3.献祭的动物。</w:t>
      </w:r>
      <w:r w:rsidRPr="00021D11">
        <w:rPr>
          <w:rFonts w:hint="eastAsia"/>
          <w:color w:val="333333"/>
          <w:sz w:val="21"/>
          <w:szCs w:val="21"/>
        </w:rPr>
        <w:t>献祭剩下的肉，也可以吃，但又有两个限制。一是只能在圣所吃。这就和上一讲有关了。摩西禁止那时的以色列人学习</w:t>
      </w:r>
      <w:proofErr w:type="gramStart"/>
      <w:r w:rsidRPr="00021D11">
        <w:rPr>
          <w:rFonts w:hint="eastAsia"/>
          <w:color w:val="333333"/>
          <w:sz w:val="21"/>
          <w:szCs w:val="21"/>
        </w:rPr>
        <w:t>迦</w:t>
      </w:r>
      <w:proofErr w:type="gramEnd"/>
      <w:r w:rsidRPr="00021D11">
        <w:rPr>
          <w:rFonts w:hint="eastAsia"/>
          <w:color w:val="333333"/>
          <w:sz w:val="21"/>
          <w:szCs w:val="21"/>
        </w:rPr>
        <w:t>南的方便法门，在房前屋后按着</w:t>
      </w:r>
      <w:proofErr w:type="gramStart"/>
      <w:r w:rsidRPr="00021D11">
        <w:rPr>
          <w:rFonts w:hint="eastAsia"/>
          <w:color w:val="333333"/>
          <w:sz w:val="21"/>
          <w:szCs w:val="21"/>
        </w:rPr>
        <w:t>私意敬拜</w:t>
      </w:r>
      <w:proofErr w:type="gramEnd"/>
      <w:r w:rsidRPr="00021D11">
        <w:rPr>
          <w:rFonts w:hint="eastAsia"/>
          <w:color w:val="333333"/>
          <w:sz w:val="21"/>
          <w:szCs w:val="21"/>
        </w:rPr>
        <w:t>。为着诸多缘故，以色列人必须去一个神所选择的地方敬拜，无论那</w:t>
      </w:r>
      <w:proofErr w:type="gramStart"/>
      <w:r w:rsidRPr="00021D11">
        <w:rPr>
          <w:rFonts w:hint="eastAsia"/>
          <w:color w:val="333333"/>
          <w:sz w:val="21"/>
          <w:szCs w:val="21"/>
        </w:rPr>
        <w:t>地方叫示罗</w:t>
      </w:r>
      <w:proofErr w:type="gramEnd"/>
      <w:r w:rsidRPr="00021D11">
        <w:rPr>
          <w:rFonts w:hint="eastAsia"/>
          <w:color w:val="333333"/>
          <w:sz w:val="21"/>
          <w:szCs w:val="21"/>
        </w:rPr>
        <w:t>还是耶路撒冷。这个在指定地点的敬拜，核心内容之一是献祭。其中，</w:t>
      </w:r>
      <w:proofErr w:type="gramStart"/>
      <w:r w:rsidRPr="00021D11">
        <w:rPr>
          <w:rFonts w:hint="eastAsia"/>
          <w:color w:val="333333"/>
          <w:sz w:val="21"/>
          <w:szCs w:val="21"/>
        </w:rPr>
        <w:t>燔</w:t>
      </w:r>
      <w:proofErr w:type="gramEnd"/>
      <w:r w:rsidRPr="00021D11">
        <w:rPr>
          <w:rFonts w:hint="eastAsia"/>
          <w:color w:val="333333"/>
          <w:sz w:val="21"/>
          <w:szCs w:val="21"/>
        </w:rPr>
        <w:t>祭是要连血带肉烧掉的，没有祭肉剩下。而平安祭是要把血倒在坛上（实际上是坛的周围），剩下的肉众人分吃。其他一些献祭（牛群羊群中头生的、许愿献的、甘心献的、手中的举祭）也都会产生祭肉，这些肉都可以吃——只要是在圣所一起吃。意思就是以色列人决不能在自己家献祭、吃祭肉。</w:t>
      </w:r>
      <w:proofErr w:type="gramStart"/>
      <w:r w:rsidRPr="00021D11">
        <w:rPr>
          <w:rFonts w:hint="eastAsia"/>
          <w:color w:val="333333"/>
          <w:sz w:val="21"/>
          <w:szCs w:val="21"/>
        </w:rPr>
        <w:t>必须来圣所</w:t>
      </w:r>
      <w:proofErr w:type="gramEnd"/>
      <w:r w:rsidRPr="00021D11">
        <w:rPr>
          <w:rFonts w:hint="eastAsia"/>
          <w:color w:val="333333"/>
          <w:sz w:val="21"/>
          <w:szCs w:val="21"/>
        </w:rPr>
        <w:t>，进行</w:t>
      </w:r>
      <w:proofErr w:type="gramStart"/>
      <w:r w:rsidRPr="00021D11">
        <w:rPr>
          <w:rFonts w:hint="eastAsia"/>
          <w:color w:val="333333"/>
          <w:sz w:val="21"/>
          <w:szCs w:val="21"/>
        </w:rPr>
        <w:t>公共敬</w:t>
      </w:r>
      <w:proofErr w:type="gramEnd"/>
      <w:r w:rsidRPr="00021D11">
        <w:rPr>
          <w:rFonts w:hint="eastAsia"/>
          <w:color w:val="333333"/>
          <w:sz w:val="21"/>
          <w:szCs w:val="21"/>
        </w:rPr>
        <w:t>拜，然后一起吃肉，一起欢乐。欢乐是神的命令，这命令</w:t>
      </w:r>
      <w:proofErr w:type="gramStart"/>
      <w:r w:rsidRPr="00021D11">
        <w:rPr>
          <w:rFonts w:hint="eastAsia"/>
          <w:color w:val="333333"/>
          <w:sz w:val="21"/>
          <w:szCs w:val="21"/>
        </w:rPr>
        <w:t>一</w:t>
      </w:r>
      <w:proofErr w:type="gramEnd"/>
      <w:r w:rsidRPr="00021D11">
        <w:rPr>
          <w:rFonts w:hint="eastAsia"/>
          <w:color w:val="333333"/>
          <w:sz w:val="21"/>
          <w:szCs w:val="21"/>
        </w:rPr>
        <w:t>以贯之，从此处，直到保罗说“你们要靠主常常喜乐（</w:t>
      </w:r>
      <w:proofErr w:type="gramStart"/>
      <w:r w:rsidRPr="00021D11">
        <w:rPr>
          <w:rFonts w:hint="eastAsia"/>
          <w:color w:val="333333"/>
          <w:sz w:val="21"/>
          <w:szCs w:val="21"/>
        </w:rPr>
        <w:t>腓</w:t>
      </w:r>
      <w:proofErr w:type="gramEnd"/>
      <w:r w:rsidRPr="00021D11">
        <w:rPr>
          <w:rFonts w:hint="eastAsia"/>
          <w:color w:val="333333"/>
          <w:sz w:val="21"/>
          <w:szCs w:val="21"/>
        </w:rPr>
        <w:t>4:4）”。</w:t>
      </w:r>
    </w:p>
    <w:p w14:paraId="712D9DDF"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7E0E69B8"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并且吃祭肉也有一个限制，就是必须是以色列中的“洁净人”才能吃。何谓“洁净人”，利未记等有详述，这里不提。</w:t>
      </w:r>
    </w:p>
    <w:p w14:paraId="09FAC5D6" w14:textId="4F273106" w:rsidR="00021D11" w:rsidRPr="00021D11" w:rsidRDefault="00021D11" w:rsidP="00021D11">
      <w:pPr>
        <w:pStyle w:val="a4"/>
        <w:spacing w:before="0" w:beforeAutospacing="0" w:after="0" w:afterAutospacing="0"/>
        <w:ind w:firstLine="520"/>
        <w:jc w:val="center"/>
        <w:rPr>
          <w:rFonts w:hint="eastAsia"/>
          <w:color w:val="333333"/>
          <w:sz w:val="21"/>
          <w:szCs w:val="21"/>
        </w:rPr>
      </w:pPr>
      <w:r w:rsidRPr="00021D11">
        <w:rPr>
          <w:noProof/>
          <w:color w:val="333333"/>
          <w:sz w:val="21"/>
          <w:szCs w:val="21"/>
        </w:rPr>
        <w:lastRenderedPageBreak/>
        <w:drawing>
          <wp:inline distT="0" distB="0" distL="0" distR="0" wp14:anchorId="68CB5DD5" wp14:editId="09DBC527">
            <wp:extent cx="5274310" cy="251841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2518410"/>
                    </a:xfrm>
                    <a:prstGeom prst="rect">
                      <a:avLst/>
                    </a:prstGeom>
                    <a:noFill/>
                    <a:ln>
                      <a:noFill/>
                    </a:ln>
                  </pic:spPr>
                </pic:pic>
              </a:graphicData>
            </a:graphic>
          </wp:inline>
        </w:drawing>
      </w:r>
    </w:p>
    <w:p w14:paraId="74845E4F"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p>
    <w:p w14:paraId="1522E60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综合这三点，我们可以得出一个有关血肉的大原则，这也是天启圣经中的一个极其重要的原则，我愿称之为</w:t>
      </w:r>
      <w:r w:rsidRPr="00021D11">
        <w:rPr>
          <w:rStyle w:val="a5"/>
          <w:rFonts w:hint="eastAsia"/>
          <w:color w:val="333333"/>
          <w:sz w:val="21"/>
          <w:szCs w:val="21"/>
        </w:rPr>
        <w:t>“分别为圣的随心所欲”。</w:t>
      </w:r>
    </w:p>
    <w:p w14:paraId="76E0432E"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147E405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Style w:val="a5"/>
          <w:rFonts w:hint="eastAsia"/>
          <w:color w:val="333333"/>
          <w:sz w:val="21"/>
          <w:szCs w:val="21"/>
        </w:rPr>
        <w:t>“分别为圣”是约束。</w:t>
      </w:r>
      <w:r w:rsidRPr="00021D11">
        <w:rPr>
          <w:rFonts w:hint="eastAsia"/>
          <w:color w:val="333333"/>
          <w:sz w:val="21"/>
          <w:szCs w:val="21"/>
        </w:rPr>
        <w:t>所谓“分别”，就是立定各种明确界限，仔细设立边界条件。这种做法及其精神已经进入了犹太人的血肉与灵魂。我真心觉得，犹太人逻辑和抽象思维发达，或与此有直接关系。因为他们从小就要被训练给万物分类、命名（想想亚当的工作），归纳他们的共性，辨别他们的差异。就像画大大小小的圈子，圈圈相套，环环相扣，交集、并集、子集等概念呼之欲出。</w:t>
      </w:r>
    </w:p>
    <w:p w14:paraId="4A76EA3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F0380E4"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假如你是个犹太孩子，那么一个日常场景就是：你家雇的一个外邦仆人刚杀了一只什么动物，一大块肩胛肉放在一边。那你能不能吃呢？你就得先问清楚这是什么肉。猪肉？那不能吃，虽然来一大块很能炫富。鹿肉？那放血了吗？放了，那可以吃。羊肉？那这只羊是不是要准备献祭的？不是，那可以吃。是？那就只能去圣</w:t>
      </w:r>
      <w:proofErr w:type="gramStart"/>
      <w:r w:rsidRPr="00021D11">
        <w:rPr>
          <w:rFonts w:hint="eastAsia"/>
          <w:color w:val="333333"/>
          <w:sz w:val="21"/>
          <w:szCs w:val="21"/>
        </w:rPr>
        <w:t>所献完祭再大家</w:t>
      </w:r>
      <w:proofErr w:type="gramEnd"/>
      <w:r w:rsidRPr="00021D11">
        <w:rPr>
          <w:rFonts w:hint="eastAsia"/>
          <w:color w:val="333333"/>
          <w:sz w:val="21"/>
          <w:szCs w:val="21"/>
        </w:rPr>
        <w:t>一起吃……</w:t>
      </w:r>
    </w:p>
    <w:p w14:paraId="547486E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1568A1EB"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Style w:val="a5"/>
          <w:rFonts w:hint="eastAsia"/>
          <w:color w:val="333333"/>
          <w:sz w:val="21"/>
          <w:szCs w:val="21"/>
        </w:rPr>
        <w:t>“随心所欲”是自由。</w:t>
      </w:r>
      <w:r w:rsidRPr="00021D11">
        <w:rPr>
          <w:rFonts w:hint="eastAsia"/>
          <w:color w:val="333333"/>
          <w:sz w:val="21"/>
          <w:szCs w:val="21"/>
        </w:rPr>
        <w:t>在“分别为圣”的前提下，在合法边界内，你完全自由。就是所谓“法无禁止即自由”，只有黑名单，没有白名单。意思是，上帝只规定你不能做什么，除此之外都可以做。这个原则从亚当之约开始就有：边界是“那棵树上的果子”你不可吃，吃了就得死。自由是其它所有果子（包括生命树的果子）可以随意吃。</w:t>
      </w:r>
    </w:p>
    <w:p w14:paraId="6A185ED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3FBD10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不过这“随心所欲”还有一个隐含的限制条件，不算是命令，可以说是建议，或者常识。那就是要“照着神所赐你的福分”。这个也并非不重要。意思是，神给每个人的福分、恩赐、境遇，并不相同。所以，神赐你牛羊满圈，那你就——在排除掉献祭的牛羊之后——可以想</w:t>
      </w:r>
      <w:proofErr w:type="gramStart"/>
      <w:r w:rsidRPr="00021D11">
        <w:rPr>
          <w:rFonts w:hint="eastAsia"/>
          <w:color w:val="333333"/>
          <w:sz w:val="21"/>
          <w:szCs w:val="21"/>
        </w:rPr>
        <w:t>吃肥牛吃肥牛</w:t>
      </w:r>
      <w:proofErr w:type="gramEnd"/>
      <w:r w:rsidRPr="00021D11">
        <w:rPr>
          <w:rFonts w:hint="eastAsia"/>
          <w:color w:val="333333"/>
          <w:sz w:val="21"/>
          <w:szCs w:val="21"/>
        </w:rPr>
        <w:t>，想</w:t>
      </w:r>
      <w:proofErr w:type="gramStart"/>
      <w:r w:rsidRPr="00021D11">
        <w:rPr>
          <w:rFonts w:hint="eastAsia"/>
          <w:color w:val="333333"/>
          <w:sz w:val="21"/>
          <w:szCs w:val="21"/>
        </w:rPr>
        <w:t>吃肥羊吃肥羊</w:t>
      </w:r>
      <w:proofErr w:type="gramEnd"/>
      <w:r w:rsidRPr="00021D11">
        <w:rPr>
          <w:rFonts w:hint="eastAsia"/>
          <w:color w:val="333333"/>
          <w:sz w:val="21"/>
          <w:szCs w:val="21"/>
        </w:rPr>
        <w:t>，不必拘束。但当然也不可太过嘚</w:t>
      </w:r>
      <w:proofErr w:type="gramStart"/>
      <w:r w:rsidRPr="00021D11">
        <w:rPr>
          <w:rFonts w:hint="eastAsia"/>
          <w:color w:val="333333"/>
          <w:sz w:val="21"/>
          <w:szCs w:val="21"/>
        </w:rPr>
        <w:t>瑟</w:t>
      </w:r>
      <w:proofErr w:type="gramEnd"/>
      <w:r w:rsidRPr="00021D11">
        <w:rPr>
          <w:rFonts w:hint="eastAsia"/>
          <w:color w:val="333333"/>
          <w:sz w:val="21"/>
          <w:szCs w:val="21"/>
        </w:rPr>
        <w:t>，挥霍无度，比如吃一串扔一串啥的。起码你应该知道你城里还有利未人吧？经文告诉你，你不可忘了他们。</w:t>
      </w:r>
    </w:p>
    <w:p w14:paraId="2E8EA860"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31DE328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而如果神没有给你那种富足，只让你买得起鸽子鹌鹑，那伊通烧鸽子或者吊炉烤鹌鹑也很好，吃就是了，但不可</w:t>
      </w:r>
      <w:proofErr w:type="gramStart"/>
      <w:r w:rsidRPr="00021D11">
        <w:rPr>
          <w:rFonts w:hint="eastAsia"/>
          <w:color w:val="333333"/>
          <w:sz w:val="21"/>
          <w:szCs w:val="21"/>
        </w:rPr>
        <w:t>因着</w:t>
      </w:r>
      <w:proofErr w:type="gramEnd"/>
      <w:r w:rsidRPr="00021D11">
        <w:rPr>
          <w:rFonts w:hint="eastAsia"/>
          <w:color w:val="333333"/>
          <w:sz w:val="21"/>
          <w:szCs w:val="21"/>
        </w:rPr>
        <w:t>攀比心虚荣心，强行消费升级，看人家吃羊肉你也非得吃，哪怕刷爆信用卡，借遍小额贷。甚至神只赐你五谷蔬菜，那也</w:t>
      </w:r>
      <w:proofErr w:type="gramStart"/>
      <w:r w:rsidRPr="00021D11">
        <w:rPr>
          <w:rFonts w:hint="eastAsia"/>
          <w:color w:val="333333"/>
          <w:sz w:val="21"/>
          <w:szCs w:val="21"/>
        </w:rPr>
        <w:t>感恩着</w:t>
      </w:r>
      <w:proofErr w:type="gramEnd"/>
      <w:r w:rsidRPr="00021D11">
        <w:rPr>
          <w:rFonts w:hint="eastAsia"/>
          <w:color w:val="333333"/>
          <w:sz w:val="21"/>
          <w:szCs w:val="21"/>
        </w:rPr>
        <w:t>欢喜领受就是，因为真正的祝福是彼此相爱，这一点并不能由肥牛保证。</w:t>
      </w:r>
    </w:p>
    <w:p w14:paraId="34447194"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0C61820"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lastRenderedPageBreak/>
        <w:t>所以，有神才真的可以为所欲为。你不能无肉不欢，你得无神不欢。</w:t>
      </w:r>
    </w:p>
    <w:p w14:paraId="0A9869E8"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14239A70" w14:textId="77777777" w:rsidR="00021D11" w:rsidRPr="00021D11" w:rsidRDefault="00021D11" w:rsidP="00021D11">
      <w:pPr>
        <w:pStyle w:val="a4"/>
        <w:spacing w:before="0" w:beforeAutospacing="0" w:after="0" w:afterAutospacing="0"/>
        <w:ind w:firstLine="720"/>
        <w:jc w:val="both"/>
        <w:rPr>
          <w:rFonts w:hint="eastAsia"/>
          <w:color w:val="333333"/>
          <w:sz w:val="21"/>
          <w:szCs w:val="21"/>
        </w:rPr>
      </w:pPr>
      <w:r w:rsidRPr="00021D11">
        <w:rPr>
          <w:rStyle w:val="a5"/>
          <w:rFonts w:hint="eastAsia"/>
          <w:color w:val="333333"/>
          <w:sz w:val="21"/>
          <w:szCs w:val="21"/>
        </w:rPr>
        <w:t>吃喝耶稣</w:t>
      </w:r>
    </w:p>
    <w:p w14:paraId="34E87429"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54BD0895"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在这段貌似以色列食品安全法的经文中，摩西仍然在强调，绝不可效法外邦恶俗。那些风俗常常</w:t>
      </w:r>
      <w:proofErr w:type="gramStart"/>
      <w:r w:rsidRPr="00021D11">
        <w:rPr>
          <w:rFonts w:hint="eastAsia"/>
          <w:color w:val="333333"/>
          <w:sz w:val="21"/>
          <w:szCs w:val="21"/>
        </w:rPr>
        <w:t>因着</w:t>
      </w:r>
      <w:proofErr w:type="gramEnd"/>
      <w:r w:rsidRPr="00021D11">
        <w:rPr>
          <w:rFonts w:hint="eastAsia"/>
          <w:color w:val="333333"/>
          <w:sz w:val="21"/>
          <w:szCs w:val="21"/>
        </w:rPr>
        <w:t>看起来不是明显与我们的信仰冲突，反倒更具杀伤力，成为糖衣炮弹。</w:t>
      </w:r>
    </w:p>
    <w:p w14:paraId="72FF251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13F42A4"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外邦人同样认为，血里有生命。但他们的应用是：笑谈渴饮匈奴血，人血</w:t>
      </w:r>
      <w:proofErr w:type="gramStart"/>
      <w:r w:rsidRPr="00021D11">
        <w:rPr>
          <w:rFonts w:hint="eastAsia"/>
          <w:color w:val="333333"/>
          <w:sz w:val="21"/>
          <w:szCs w:val="21"/>
        </w:rPr>
        <w:t>馒头治</w:t>
      </w:r>
      <w:proofErr w:type="gramEnd"/>
      <w:r w:rsidRPr="00021D11">
        <w:rPr>
          <w:rFonts w:hint="eastAsia"/>
          <w:color w:val="333333"/>
          <w:sz w:val="21"/>
          <w:szCs w:val="21"/>
        </w:rPr>
        <w:t>肺痨。这就显明，基督徒和外邦人的重大区别，往往不是事实判断的不同，而是价值判断的不同。</w:t>
      </w:r>
    </w:p>
    <w:p w14:paraId="32EC728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33F1B267"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每当看到律法中的饮食律，我们就觉得繁琐。首先当然要说，这饮食律在今天的教会，是不必守的，彼得在房顶所见的天降大布异象已经显明了这一点，并进一步显明，不可过度强调以色列人与外邦人的区别。</w:t>
      </w:r>
    </w:p>
    <w:p w14:paraId="5A55F6B4"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p>
    <w:p w14:paraId="2EE636B3" w14:textId="172884FC" w:rsidR="00021D11" w:rsidRPr="00021D11" w:rsidRDefault="00021D11" w:rsidP="00021D11">
      <w:pPr>
        <w:pStyle w:val="a4"/>
        <w:spacing w:before="0" w:beforeAutospacing="0" w:after="0" w:afterAutospacing="0"/>
        <w:ind w:firstLine="520"/>
        <w:jc w:val="center"/>
        <w:rPr>
          <w:rFonts w:hint="eastAsia"/>
          <w:color w:val="333333"/>
          <w:sz w:val="21"/>
          <w:szCs w:val="21"/>
        </w:rPr>
      </w:pPr>
      <w:r w:rsidRPr="00021D11">
        <w:rPr>
          <w:noProof/>
          <w:color w:val="333333"/>
          <w:sz w:val="21"/>
          <w:szCs w:val="21"/>
        </w:rPr>
        <w:drawing>
          <wp:inline distT="0" distB="0" distL="0" distR="0" wp14:anchorId="5CDB970F" wp14:editId="5EAFBE68">
            <wp:extent cx="5274310" cy="3960495"/>
            <wp:effectExtent l="0" t="0" r="254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960495"/>
                    </a:xfrm>
                    <a:prstGeom prst="rect">
                      <a:avLst/>
                    </a:prstGeom>
                    <a:noFill/>
                    <a:ln>
                      <a:noFill/>
                    </a:ln>
                  </pic:spPr>
                </pic:pic>
              </a:graphicData>
            </a:graphic>
          </wp:inline>
        </w:drawing>
      </w:r>
    </w:p>
    <w:p w14:paraId="50CD4CA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p>
    <w:p w14:paraId="6F02F537"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但饮食律中显明的“分别为圣的随心所欲”原则，对我们仍是十分有益，特别是“分别为圣”这个大前提。</w:t>
      </w:r>
    </w:p>
    <w:p w14:paraId="5F86288E"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38CEA6E1"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众所周知，自古以来，我们什么肉都吃，包括开始提到的鳄鱼肉。其实这并非广东人的专利。我们在“吃”的问题上，基本上没有边界。然而边界终归还是要有的。到底什么能吃，什么不能吃，如果就是没有明确说法，那么从吃羊跨越到吃两脚羊，速度会远超一般人的想象。毕竟“吃”也未必需要亲口，为GDP杀子献祭也是一种吃。三亿儿童劫，三十年红利。</w:t>
      </w:r>
    </w:p>
    <w:p w14:paraId="6AE4D0A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lastRenderedPageBreak/>
        <w:t> </w:t>
      </w:r>
    </w:p>
    <w:p w14:paraId="6725FC2C"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当然，以色列人并不能因有这一系列食品规条就能天生对包括吃人在内的罪免疫，撒玛利亚围城时的恐怖记载（王下6:26~29）就是明证。</w:t>
      </w:r>
    </w:p>
    <w:p w14:paraId="37480BE9"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61FDC10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或许易子而</w:t>
      </w:r>
      <w:proofErr w:type="gramStart"/>
      <w:r w:rsidRPr="00021D11">
        <w:rPr>
          <w:rFonts w:hint="eastAsia"/>
          <w:color w:val="333333"/>
          <w:sz w:val="21"/>
          <w:szCs w:val="21"/>
        </w:rPr>
        <w:t>食这种事唯一</w:t>
      </w:r>
      <w:proofErr w:type="gramEnd"/>
      <w:r w:rsidRPr="00021D11">
        <w:rPr>
          <w:rFonts w:hint="eastAsia"/>
          <w:color w:val="333333"/>
          <w:sz w:val="21"/>
          <w:szCs w:val="21"/>
        </w:rPr>
        <w:t>的意义，就是显明了，“吃喝一个生命才能得救”这个判断是对的，但吃人者不明白，吃人的孩子没有用，</w:t>
      </w:r>
      <w:proofErr w:type="gramStart"/>
      <w:r w:rsidRPr="00021D11">
        <w:rPr>
          <w:rFonts w:hint="eastAsia"/>
          <w:color w:val="333333"/>
          <w:sz w:val="21"/>
          <w:szCs w:val="21"/>
        </w:rPr>
        <w:t>吃神的</w:t>
      </w:r>
      <w:proofErr w:type="gramEnd"/>
      <w:r w:rsidRPr="00021D11">
        <w:rPr>
          <w:rFonts w:hint="eastAsia"/>
          <w:color w:val="333333"/>
          <w:sz w:val="21"/>
          <w:szCs w:val="21"/>
        </w:rPr>
        <w:t>长子才有用。这自古以来的禁忌，直到耶稣这上帝之子来到世间并亲自向人说“我的肉可吃，我的血可喝，吃我肉喝我血的就有永生”才被打破和更新。</w:t>
      </w:r>
    </w:p>
    <w:p w14:paraId="5EE261FC"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2DD5EED8"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通常意义上，上帝喜悦的，是“保持边界的联合”，而非“不分彼此的融合” 。各从其类，</w:t>
      </w:r>
      <w:proofErr w:type="gramStart"/>
      <w:r w:rsidRPr="00021D11">
        <w:rPr>
          <w:rFonts w:hint="eastAsia"/>
          <w:color w:val="333333"/>
          <w:sz w:val="21"/>
          <w:szCs w:val="21"/>
        </w:rPr>
        <w:t>分散全</w:t>
      </w:r>
      <w:proofErr w:type="gramEnd"/>
      <w:r w:rsidRPr="00021D11">
        <w:rPr>
          <w:rFonts w:hint="eastAsia"/>
          <w:color w:val="333333"/>
          <w:sz w:val="21"/>
          <w:szCs w:val="21"/>
        </w:rPr>
        <w:t>地，这是自天地创造以来，神一直的心意。因为洁净与不洁净非要强行融合，只会全都不洁净。就像哈该所指出的（该2:10-13），圣洁不会传染，罪恶才会传染。</w:t>
      </w:r>
    </w:p>
    <w:p w14:paraId="0338965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2CEC07C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类似，耶稣是神，我们是人，这是本来的边界，不可逾越。恩典之所以是恩典，就是因为，耶稣是越过了边界来爱我们。不</w:t>
      </w:r>
      <w:proofErr w:type="gramStart"/>
      <w:r w:rsidRPr="00021D11">
        <w:rPr>
          <w:rFonts w:hint="eastAsia"/>
          <w:color w:val="333333"/>
          <w:sz w:val="21"/>
          <w:szCs w:val="21"/>
        </w:rPr>
        <w:t>明白分别</w:t>
      </w:r>
      <w:proofErr w:type="gramEnd"/>
      <w:r w:rsidRPr="00021D11">
        <w:rPr>
          <w:rFonts w:hint="eastAsia"/>
          <w:color w:val="333333"/>
          <w:sz w:val="21"/>
          <w:szCs w:val="21"/>
        </w:rPr>
        <w:t>与边界的意义，就不可能明白恩典和代赎的意义，就像不明白律法的，也不可能明白福音。越过边界去爱你，才叫恩典。否则，你就会觉得是耶稣欠你一份爱，甚至欠你一条命。</w:t>
      </w:r>
    </w:p>
    <w:p w14:paraId="75F25EE3"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6E2F314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然而祂并不欠我一条命，是我欠祂一条命。</w:t>
      </w:r>
    </w:p>
    <w:p w14:paraId="2381A87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029927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同样道理，若不明白旧约严格的饮食律，不明白这是“边界”，我们就不会真的明白彼得所见异象的意义，不明白那打破边界的恩典是何等浩大。</w:t>
      </w:r>
    </w:p>
    <w:p w14:paraId="15E4848C"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7ABDB3DD" w14:textId="77777777" w:rsidR="00021D11" w:rsidRPr="00021D11" w:rsidRDefault="00021D11" w:rsidP="00021D11">
      <w:pPr>
        <w:pStyle w:val="a4"/>
        <w:spacing w:before="0" w:beforeAutospacing="0" w:after="0" w:afterAutospacing="0"/>
        <w:ind w:firstLine="720"/>
        <w:jc w:val="both"/>
        <w:rPr>
          <w:rFonts w:hint="eastAsia"/>
          <w:color w:val="333333"/>
          <w:sz w:val="21"/>
          <w:szCs w:val="21"/>
        </w:rPr>
      </w:pPr>
      <w:r w:rsidRPr="00021D11">
        <w:rPr>
          <w:rStyle w:val="a5"/>
          <w:rFonts w:hint="eastAsia"/>
          <w:color w:val="333333"/>
          <w:sz w:val="21"/>
          <w:szCs w:val="21"/>
        </w:rPr>
        <w:t>血肉相连</w:t>
      </w:r>
    </w:p>
    <w:p w14:paraId="5AAA30A7"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E194AD0"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被耶稣那以</w:t>
      </w:r>
      <w:proofErr w:type="gramStart"/>
      <w:r w:rsidRPr="00021D11">
        <w:rPr>
          <w:rFonts w:hint="eastAsia"/>
          <w:color w:val="333333"/>
          <w:sz w:val="21"/>
          <w:szCs w:val="21"/>
        </w:rPr>
        <w:t>命代命</w:t>
      </w:r>
      <w:proofErr w:type="gramEnd"/>
      <w:r w:rsidRPr="00021D11">
        <w:rPr>
          <w:rFonts w:hint="eastAsia"/>
          <w:color w:val="333333"/>
          <w:sz w:val="21"/>
          <w:szCs w:val="21"/>
        </w:rPr>
        <w:t>的恩典所救赎的人，组成了祂的教会。对这教会而言，“打破边界”的“不分彼此的融合”，可以说的确是神为信徒所立的终极目标，就像主耶稣这教会的大祭司所求的：</w:t>
      </w:r>
    </w:p>
    <w:p w14:paraId="3B57E6B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363B4D41" w14:textId="77777777" w:rsidR="00021D11" w:rsidRPr="00021D11" w:rsidRDefault="00021D11" w:rsidP="00021D11">
      <w:pPr>
        <w:pStyle w:val="a4"/>
        <w:spacing w:before="0" w:beforeAutospacing="0" w:after="0" w:afterAutospacing="0"/>
        <w:ind w:firstLine="460"/>
        <w:jc w:val="both"/>
        <w:rPr>
          <w:rFonts w:hint="eastAsia"/>
          <w:color w:val="9A9A9A"/>
          <w:sz w:val="21"/>
          <w:szCs w:val="21"/>
        </w:rPr>
      </w:pPr>
      <w:r w:rsidRPr="00021D11">
        <w:rPr>
          <w:rFonts w:hint="eastAsia"/>
          <w:color w:val="9A9A9A"/>
          <w:sz w:val="21"/>
          <w:szCs w:val="21"/>
        </w:rPr>
        <w:t>约 17:20“我不但为这些人祈求，也为那些因他们的话信我的人祈求，</w:t>
      </w:r>
    </w:p>
    <w:p w14:paraId="1C0F8EBB" w14:textId="77777777" w:rsidR="00021D11" w:rsidRPr="00021D11" w:rsidRDefault="00021D11" w:rsidP="00021D11">
      <w:pPr>
        <w:pStyle w:val="a4"/>
        <w:spacing w:before="0" w:beforeAutospacing="0" w:after="0" w:afterAutospacing="0"/>
        <w:ind w:firstLine="460"/>
        <w:jc w:val="both"/>
        <w:rPr>
          <w:rFonts w:hint="eastAsia"/>
          <w:color w:val="9A9A9A"/>
          <w:sz w:val="21"/>
          <w:szCs w:val="21"/>
        </w:rPr>
      </w:pPr>
      <w:r w:rsidRPr="00021D11">
        <w:rPr>
          <w:rFonts w:hint="eastAsia"/>
          <w:color w:val="9A9A9A"/>
          <w:sz w:val="21"/>
          <w:szCs w:val="21"/>
        </w:rPr>
        <w:t>约 17:21使他们都合而为一；</w:t>
      </w:r>
      <w:proofErr w:type="gramStart"/>
      <w:r w:rsidRPr="00021D11">
        <w:rPr>
          <w:rFonts w:hint="eastAsia"/>
          <w:color w:val="9A9A9A"/>
          <w:sz w:val="21"/>
          <w:szCs w:val="21"/>
        </w:rPr>
        <w:t>正如你父在</w:t>
      </w:r>
      <w:proofErr w:type="gramEnd"/>
      <w:r w:rsidRPr="00021D11">
        <w:rPr>
          <w:rFonts w:hint="eastAsia"/>
          <w:color w:val="9A9A9A"/>
          <w:sz w:val="21"/>
          <w:szCs w:val="21"/>
        </w:rPr>
        <w:t>我里面，我在你里面，使他们也在我们里面，叫世人可以信你差了我来。</w:t>
      </w:r>
    </w:p>
    <w:p w14:paraId="1BE366CA" w14:textId="77777777" w:rsidR="00021D11" w:rsidRPr="00021D11" w:rsidRDefault="00021D11" w:rsidP="00021D11">
      <w:pPr>
        <w:pStyle w:val="a4"/>
        <w:spacing w:before="0" w:beforeAutospacing="0" w:after="0" w:afterAutospacing="0"/>
        <w:ind w:firstLine="460"/>
        <w:jc w:val="both"/>
        <w:rPr>
          <w:rFonts w:hint="eastAsia"/>
          <w:color w:val="9A9A9A"/>
          <w:sz w:val="21"/>
          <w:szCs w:val="21"/>
        </w:rPr>
      </w:pPr>
      <w:r w:rsidRPr="00021D11">
        <w:rPr>
          <w:rFonts w:hint="eastAsia"/>
          <w:color w:val="9A9A9A"/>
          <w:sz w:val="21"/>
          <w:szCs w:val="21"/>
        </w:rPr>
        <w:t>约 17:22你所赐给我的荣耀，我已赐给他们，使他们合而为一，</w:t>
      </w:r>
      <w:proofErr w:type="gramStart"/>
      <w:r w:rsidRPr="00021D11">
        <w:rPr>
          <w:rFonts w:hint="eastAsia"/>
          <w:color w:val="9A9A9A"/>
          <w:sz w:val="21"/>
          <w:szCs w:val="21"/>
        </w:rPr>
        <w:t>象</w:t>
      </w:r>
      <w:proofErr w:type="gramEnd"/>
      <w:r w:rsidRPr="00021D11">
        <w:rPr>
          <w:rFonts w:hint="eastAsia"/>
          <w:color w:val="9A9A9A"/>
          <w:sz w:val="21"/>
          <w:szCs w:val="21"/>
        </w:rPr>
        <w:t>我们合而为一。</w:t>
      </w:r>
    </w:p>
    <w:p w14:paraId="7DEB1877" w14:textId="77777777" w:rsidR="00021D11" w:rsidRPr="00021D11" w:rsidRDefault="00021D11" w:rsidP="00021D11">
      <w:pPr>
        <w:pStyle w:val="a4"/>
        <w:spacing w:before="0" w:beforeAutospacing="0" w:after="0" w:afterAutospacing="0"/>
        <w:ind w:firstLine="460"/>
        <w:jc w:val="both"/>
        <w:rPr>
          <w:rFonts w:hint="eastAsia"/>
          <w:color w:val="9A9A9A"/>
          <w:sz w:val="21"/>
          <w:szCs w:val="21"/>
        </w:rPr>
      </w:pPr>
      <w:r w:rsidRPr="00021D11">
        <w:rPr>
          <w:rFonts w:hint="eastAsia"/>
          <w:color w:val="9A9A9A"/>
          <w:sz w:val="21"/>
          <w:szCs w:val="21"/>
        </w:rPr>
        <w:t>约 17:23我在他们里面，你在我里面，使他们完完全全地合而为一，叫世人知道你差了我来，也知道你爱他们如同爱我一样。</w:t>
      </w:r>
      <w:r w:rsidRPr="00021D11">
        <w:rPr>
          <w:rFonts w:hint="eastAsia"/>
          <w:color w:val="333333"/>
          <w:sz w:val="21"/>
          <w:szCs w:val="21"/>
        </w:rPr>
        <w:t> </w:t>
      </w:r>
    </w:p>
    <w:p w14:paraId="3F167934"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p>
    <w:p w14:paraId="5C348FF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虽然这完全的融合与合一在人世间肯定不能完全实现，不过，圣餐，算是对这种“不分彼此的融合”的预表和象征。</w:t>
      </w:r>
    </w:p>
    <w:p w14:paraId="6784BD6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6A6389E9"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如果教会是一颗葡萄树，那么如果其上的葡萄还是一粒一粒的，边界太过分明，只想各自过好自己的小日子而已，某种意义上他们还没有真合一。</w:t>
      </w:r>
    </w:p>
    <w:p w14:paraId="07AE99E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5052AF65"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合一到什么程度是真合一呢？合一到一粒葡萄再没法单独当一粒葡萄，而是质壁分离，所有的葡萄合在一起，被</w:t>
      </w:r>
      <w:proofErr w:type="gramStart"/>
      <w:r w:rsidRPr="00021D11">
        <w:rPr>
          <w:rFonts w:hint="eastAsia"/>
          <w:color w:val="333333"/>
          <w:sz w:val="21"/>
          <w:szCs w:val="21"/>
        </w:rPr>
        <w:t>榨</w:t>
      </w:r>
      <w:proofErr w:type="gramEnd"/>
      <w:r w:rsidRPr="00021D11">
        <w:rPr>
          <w:rFonts w:hint="eastAsia"/>
          <w:color w:val="333333"/>
          <w:sz w:val="21"/>
          <w:szCs w:val="21"/>
        </w:rPr>
        <w:t>、被碾，最后酿成葡萄酒。你能从葡萄酒中看出哪颗是哪颗吗？</w:t>
      </w:r>
      <w:r w:rsidRPr="00021D11">
        <w:rPr>
          <w:rFonts w:hint="eastAsia"/>
          <w:color w:val="333333"/>
          <w:sz w:val="21"/>
          <w:szCs w:val="21"/>
        </w:rPr>
        <w:lastRenderedPageBreak/>
        <w:t>看不出。又好像饼，饼是从麦子而来，不过麦子磨成面烤成饼后，你还分得出哪个部分原来是哪个麦穗吗？就要合一到这个程度。</w:t>
      </w:r>
    </w:p>
    <w:p w14:paraId="0F1FA14B"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B7B676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所以，圣餐用杯和</w:t>
      </w:r>
      <w:proofErr w:type="gramStart"/>
      <w:r w:rsidRPr="00021D11">
        <w:rPr>
          <w:rFonts w:hint="eastAsia"/>
          <w:color w:val="333333"/>
          <w:sz w:val="21"/>
          <w:szCs w:val="21"/>
        </w:rPr>
        <w:t>饼表示</w:t>
      </w:r>
      <w:proofErr w:type="gramEnd"/>
      <w:r w:rsidRPr="00021D11">
        <w:rPr>
          <w:rFonts w:hint="eastAsia"/>
          <w:color w:val="333333"/>
          <w:sz w:val="21"/>
          <w:szCs w:val="21"/>
        </w:rPr>
        <w:t>真的合一是有道理的，不分彼此、不分你我。这是真正的合而为一。古往今来你具体领的饼、</w:t>
      </w:r>
      <w:proofErr w:type="gramStart"/>
      <w:r w:rsidRPr="00021D11">
        <w:rPr>
          <w:rFonts w:hint="eastAsia"/>
          <w:color w:val="333333"/>
          <w:sz w:val="21"/>
          <w:szCs w:val="21"/>
        </w:rPr>
        <w:t>杯当然</w:t>
      </w:r>
      <w:proofErr w:type="gramEnd"/>
      <w:r w:rsidRPr="00021D11">
        <w:rPr>
          <w:rFonts w:hint="eastAsia"/>
          <w:color w:val="333333"/>
          <w:sz w:val="21"/>
          <w:szCs w:val="21"/>
        </w:rPr>
        <w:t>不一样，但本质都是耶稣的身体和耶稣的血。是因为这一个杯、这一个饼，因为这一位基督，我们才能在祂里面深度地、完全地合一。</w:t>
      </w:r>
    </w:p>
    <w:p w14:paraId="583BAEBE"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04AB8951"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当然，这并不是说要消灭个体，毁掉边界。我是想强调，有时我们对合一的理解</w:t>
      </w:r>
      <w:proofErr w:type="gramStart"/>
      <w:r w:rsidRPr="00021D11">
        <w:rPr>
          <w:rFonts w:hint="eastAsia"/>
          <w:color w:val="333333"/>
          <w:sz w:val="21"/>
          <w:szCs w:val="21"/>
        </w:rPr>
        <w:t>仍然太</w:t>
      </w:r>
      <w:proofErr w:type="gramEnd"/>
      <w:r w:rsidRPr="00021D11">
        <w:rPr>
          <w:rFonts w:hint="eastAsia"/>
          <w:color w:val="333333"/>
          <w:sz w:val="21"/>
          <w:szCs w:val="21"/>
        </w:rPr>
        <w:t>过于个人主义。在过好我随心所欲的小日子的前提下，在保证我的果皮、我的细胞膜还在的前提下，我可以与你合一。但有时候真正的关系真正的爱是一定要经历“破碎”的，甚至破碎到伤痕累累，爱到血肉模糊。你要不曾爱到血肉模糊，就别说你曾经爱过。</w:t>
      </w:r>
      <w:proofErr w:type="gramStart"/>
      <w:r w:rsidRPr="00021D11">
        <w:rPr>
          <w:rFonts w:hint="eastAsia"/>
          <w:color w:val="333333"/>
          <w:sz w:val="21"/>
          <w:szCs w:val="21"/>
        </w:rPr>
        <w:t>铁磨铁不只磨出刃</w:t>
      </w:r>
      <w:proofErr w:type="gramEnd"/>
      <w:r w:rsidRPr="00021D11">
        <w:rPr>
          <w:rFonts w:hint="eastAsia"/>
          <w:color w:val="333333"/>
          <w:sz w:val="21"/>
          <w:szCs w:val="21"/>
        </w:rPr>
        <w:t>来，还磨出血来。</w:t>
      </w:r>
    </w:p>
    <w:p w14:paraId="43BF972E"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2817A6B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然而经历过这样的真磨合，才能真合一，才能用我们的血肉，见证基督已经用祂的血肉，为我们筑成了新的圣城。</w:t>
      </w:r>
    </w:p>
    <w:p w14:paraId="2E64712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5E550256" w14:textId="77777777" w:rsidR="00021D11" w:rsidRPr="00021D11" w:rsidRDefault="00021D11" w:rsidP="00021D11">
      <w:pPr>
        <w:pStyle w:val="a4"/>
        <w:spacing w:before="0" w:beforeAutospacing="0" w:after="0" w:afterAutospacing="0"/>
        <w:ind w:firstLine="720"/>
        <w:jc w:val="both"/>
        <w:rPr>
          <w:rFonts w:hint="eastAsia"/>
          <w:color w:val="333333"/>
          <w:sz w:val="21"/>
          <w:szCs w:val="21"/>
        </w:rPr>
      </w:pPr>
      <w:r w:rsidRPr="00021D11">
        <w:rPr>
          <w:rStyle w:val="a5"/>
          <w:rFonts w:hint="eastAsia"/>
          <w:color w:val="333333"/>
          <w:sz w:val="21"/>
          <w:szCs w:val="21"/>
        </w:rPr>
        <w:t>总结</w:t>
      </w:r>
    </w:p>
    <w:p w14:paraId="7E47870A"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191476C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傅瑞</w:t>
      </w:r>
      <w:proofErr w:type="gramStart"/>
      <w:r w:rsidRPr="00021D11">
        <w:rPr>
          <w:rFonts w:hint="eastAsia"/>
          <w:color w:val="333333"/>
          <w:sz w:val="21"/>
          <w:szCs w:val="21"/>
        </w:rPr>
        <w:t>姆</w:t>
      </w:r>
      <w:proofErr w:type="gramEnd"/>
      <w:r w:rsidRPr="00021D11">
        <w:rPr>
          <w:rFonts w:hint="eastAsia"/>
          <w:color w:val="333333"/>
          <w:sz w:val="21"/>
          <w:szCs w:val="21"/>
        </w:rPr>
        <w:t>总讲的“三视角”，的确是理解很多问题的一种不错的思路。比如申命记这“血肉篇”给我们的教导就可以归结为：</w:t>
      </w:r>
    </w:p>
    <w:p w14:paraId="411CA826"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036B9213" w14:textId="77777777" w:rsidR="00021D11" w:rsidRPr="00021D11" w:rsidRDefault="00021D11" w:rsidP="00021D11">
      <w:pPr>
        <w:pStyle w:val="a4"/>
        <w:numPr>
          <w:ilvl w:val="0"/>
          <w:numId w:val="2"/>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原则：血里有生命，分别为圣（肉的三分）。这是边界，表达对上帝的顺服。</w:t>
      </w:r>
    </w:p>
    <w:p w14:paraId="50CF9554" w14:textId="77777777" w:rsidR="00021D11" w:rsidRPr="00021D11" w:rsidRDefault="00021D11" w:rsidP="00021D11">
      <w:pPr>
        <w:pStyle w:val="a4"/>
        <w:numPr>
          <w:ilvl w:val="0"/>
          <w:numId w:val="2"/>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处境：照着神所赐你的福分，随心所欲。</w:t>
      </w:r>
    </w:p>
    <w:p w14:paraId="46A09AB8" w14:textId="77777777" w:rsidR="00021D11" w:rsidRPr="00021D11" w:rsidRDefault="00021D11" w:rsidP="00021D11">
      <w:pPr>
        <w:pStyle w:val="a4"/>
        <w:numPr>
          <w:ilvl w:val="0"/>
          <w:numId w:val="2"/>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动机：欢乐。不可忘记利未人。不可效法</w:t>
      </w:r>
      <w:proofErr w:type="gramStart"/>
      <w:r w:rsidRPr="00021D11">
        <w:rPr>
          <w:rFonts w:hint="eastAsia"/>
          <w:color w:val="333333"/>
          <w:sz w:val="21"/>
          <w:szCs w:val="21"/>
        </w:rPr>
        <w:t>迦</w:t>
      </w:r>
      <w:proofErr w:type="gramEnd"/>
      <w:r w:rsidRPr="00021D11">
        <w:rPr>
          <w:rFonts w:hint="eastAsia"/>
          <w:color w:val="333333"/>
          <w:sz w:val="21"/>
          <w:szCs w:val="21"/>
        </w:rPr>
        <w:t>南恶俗。</w:t>
      </w:r>
    </w:p>
    <w:p w14:paraId="1A5C7191"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677D90A7"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所以这些原则又都</w:t>
      </w:r>
      <w:proofErr w:type="gramStart"/>
      <w:r w:rsidRPr="00021D11">
        <w:rPr>
          <w:rFonts w:hint="eastAsia"/>
          <w:color w:val="333333"/>
          <w:sz w:val="21"/>
          <w:szCs w:val="21"/>
        </w:rPr>
        <w:t>预表着</w:t>
      </w:r>
      <w:proofErr w:type="gramEnd"/>
      <w:r w:rsidRPr="00021D11">
        <w:rPr>
          <w:rFonts w:hint="eastAsia"/>
          <w:color w:val="333333"/>
          <w:sz w:val="21"/>
          <w:szCs w:val="21"/>
        </w:rPr>
        <w:t>福音：</w:t>
      </w:r>
    </w:p>
    <w:p w14:paraId="572353B9"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014FC01F" w14:textId="77777777" w:rsidR="00021D11" w:rsidRPr="00021D11" w:rsidRDefault="00021D11" w:rsidP="00021D11">
      <w:pPr>
        <w:pStyle w:val="a4"/>
        <w:numPr>
          <w:ilvl w:val="0"/>
          <w:numId w:val="3"/>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原则：谨守遵行上帝一切的吩咐，我们和我们的后裔就可以得福。理想的尘世生活，应该是：在世上分别为圣，与信徒彼此合一。遵行律法的一切吩咐，见证上帝的荣耀与大能。</w:t>
      </w:r>
    </w:p>
    <w:p w14:paraId="6B8A058E" w14:textId="77777777" w:rsidR="00021D11" w:rsidRPr="00021D11" w:rsidRDefault="00021D11" w:rsidP="00021D11">
      <w:pPr>
        <w:pStyle w:val="a4"/>
        <w:numPr>
          <w:ilvl w:val="0"/>
          <w:numId w:val="3"/>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处境：</w:t>
      </w:r>
      <w:proofErr w:type="gramStart"/>
      <w:r w:rsidRPr="00021D11">
        <w:rPr>
          <w:rFonts w:hint="eastAsia"/>
          <w:color w:val="333333"/>
          <w:sz w:val="21"/>
          <w:szCs w:val="21"/>
        </w:rPr>
        <w:t>罪使我们</w:t>
      </w:r>
      <w:proofErr w:type="gramEnd"/>
      <w:r w:rsidRPr="00021D11">
        <w:rPr>
          <w:rFonts w:hint="eastAsia"/>
          <w:color w:val="333333"/>
          <w:sz w:val="21"/>
          <w:szCs w:val="21"/>
        </w:rPr>
        <w:t>无法遵行原则。靠着我们自己，我们根本做不到。我们里边</w:t>
      </w:r>
      <w:proofErr w:type="gramStart"/>
      <w:r w:rsidRPr="00021D11">
        <w:rPr>
          <w:rFonts w:hint="eastAsia"/>
          <w:color w:val="333333"/>
          <w:sz w:val="21"/>
          <w:szCs w:val="21"/>
        </w:rPr>
        <w:t>的罪性使</w:t>
      </w:r>
      <w:proofErr w:type="gramEnd"/>
      <w:r w:rsidRPr="00021D11">
        <w:rPr>
          <w:rFonts w:hint="eastAsia"/>
          <w:color w:val="333333"/>
          <w:sz w:val="21"/>
          <w:szCs w:val="21"/>
        </w:rPr>
        <w:t>我们既不能、更不愿从世界中分别为圣。照着我们的本相，我们都是：世界</w:t>
      </w:r>
      <w:proofErr w:type="gramStart"/>
      <w:r w:rsidRPr="00021D11">
        <w:rPr>
          <w:rFonts w:hint="eastAsia"/>
          <w:color w:val="333333"/>
          <w:sz w:val="21"/>
          <w:szCs w:val="21"/>
        </w:rPr>
        <w:t>虐</w:t>
      </w:r>
      <w:proofErr w:type="gramEnd"/>
      <w:r w:rsidRPr="00021D11">
        <w:rPr>
          <w:rFonts w:hint="eastAsia"/>
          <w:color w:val="333333"/>
          <w:sz w:val="21"/>
          <w:szCs w:val="21"/>
        </w:rPr>
        <w:t>我千百遍，我待世界如初恋。信徒伤我一丢</w:t>
      </w:r>
      <w:proofErr w:type="gramStart"/>
      <w:r w:rsidRPr="00021D11">
        <w:rPr>
          <w:rFonts w:hint="eastAsia"/>
          <w:color w:val="333333"/>
          <w:sz w:val="21"/>
          <w:szCs w:val="21"/>
        </w:rPr>
        <w:t>丢</w:t>
      </w:r>
      <w:proofErr w:type="gramEnd"/>
      <w:r w:rsidRPr="00021D11">
        <w:rPr>
          <w:rFonts w:hint="eastAsia"/>
          <w:color w:val="333333"/>
          <w:sz w:val="21"/>
          <w:szCs w:val="21"/>
        </w:rPr>
        <w:t>，我恨教会一万年。我们都想随心所欲，但我们的心被罪玷污了，我们所欲的，</w:t>
      </w:r>
      <w:proofErr w:type="gramStart"/>
      <w:r w:rsidRPr="00021D11">
        <w:rPr>
          <w:rFonts w:hint="eastAsia"/>
          <w:color w:val="333333"/>
          <w:sz w:val="21"/>
          <w:szCs w:val="21"/>
        </w:rPr>
        <w:t>尽都是</w:t>
      </w:r>
      <w:proofErr w:type="gramEnd"/>
      <w:r w:rsidRPr="00021D11">
        <w:rPr>
          <w:rFonts w:hint="eastAsia"/>
          <w:color w:val="333333"/>
          <w:sz w:val="21"/>
          <w:szCs w:val="21"/>
        </w:rPr>
        <w:t>犯罪。</w:t>
      </w:r>
    </w:p>
    <w:p w14:paraId="2903FD71" w14:textId="77777777" w:rsidR="00021D11" w:rsidRPr="00021D11" w:rsidRDefault="00021D11" w:rsidP="00021D11">
      <w:pPr>
        <w:pStyle w:val="a4"/>
        <w:numPr>
          <w:ilvl w:val="0"/>
          <w:numId w:val="3"/>
        </w:numPr>
        <w:spacing w:before="0" w:beforeAutospacing="0" w:after="0" w:afterAutospacing="0"/>
        <w:ind w:left="0" w:firstLine="520"/>
        <w:jc w:val="both"/>
        <w:rPr>
          <w:rFonts w:hint="eastAsia"/>
          <w:color w:val="333333"/>
          <w:sz w:val="21"/>
          <w:szCs w:val="21"/>
        </w:rPr>
      </w:pPr>
      <w:r w:rsidRPr="00021D11">
        <w:rPr>
          <w:rFonts w:hint="eastAsia"/>
          <w:color w:val="333333"/>
          <w:sz w:val="21"/>
          <w:szCs w:val="21"/>
        </w:rPr>
        <w:t>动机：荣耀上帝。惟有借着耶稣的代赎，我们才可能开始顺服父神。</w:t>
      </w:r>
      <w:proofErr w:type="gramStart"/>
      <w:r w:rsidRPr="00021D11">
        <w:rPr>
          <w:rFonts w:hint="eastAsia"/>
          <w:color w:val="333333"/>
          <w:sz w:val="21"/>
          <w:szCs w:val="21"/>
          <w:lang w:eastAsia="zh-TW"/>
        </w:rPr>
        <w:t>祂</w:t>
      </w:r>
      <w:proofErr w:type="gramEnd"/>
      <w:r w:rsidRPr="00021D11">
        <w:rPr>
          <w:rFonts w:hint="eastAsia"/>
          <w:color w:val="333333"/>
          <w:sz w:val="21"/>
          <w:szCs w:val="21"/>
          <w:lang w:eastAsia="zh-TW"/>
        </w:rPr>
        <w:t>的血，</w:t>
      </w:r>
      <w:proofErr w:type="gramStart"/>
      <w:r w:rsidRPr="00021D11">
        <w:rPr>
          <w:rFonts w:hint="eastAsia"/>
          <w:color w:val="333333"/>
          <w:sz w:val="21"/>
          <w:szCs w:val="21"/>
          <w:lang w:eastAsia="zh-TW"/>
        </w:rPr>
        <w:t>祂</w:t>
      </w:r>
      <w:proofErr w:type="gramEnd"/>
      <w:r w:rsidRPr="00021D11">
        <w:rPr>
          <w:rFonts w:hint="eastAsia"/>
          <w:color w:val="333333"/>
          <w:sz w:val="21"/>
          <w:szCs w:val="21"/>
          <w:lang w:eastAsia="zh-TW"/>
        </w:rPr>
        <w:t>的肉，使我们与神和好，与人和好。</w:t>
      </w:r>
      <w:r w:rsidRPr="00021D11">
        <w:rPr>
          <w:rFonts w:hint="eastAsia"/>
          <w:color w:val="333333"/>
          <w:sz w:val="21"/>
          <w:szCs w:val="21"/>
        </w:rPr>
        <w:t>从此我们顺服祂，是为了爱神爱人，荣神益人。是由心而发的感恩行动，是满怀喜乐的赞美生活。</w:t>
      </w:r>
    </w:p>
    <w:p w14:paraId="191EA9C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4864D778"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这和好之后的生命样式可以概括为：</w:t>
      </w:r>
    </w:p>
    <w:p w14:paraId="5FAAE0B2"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bookmarkStart w:id="0" w:name="_GoBack"/>
      <w:bookmarkEnd w:id="0"/>
    </w:p>
    <w:p w14:paraId="397AFF28"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信靠基督，立定边界。边界之外，不越雷池。边界之内，尽情欢乐。</w:t>
      </w:r>
    </w:p>
    <w:p w14:paraId="3E9B69F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6B3DDB2F"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吃喝、乃至婚姻、乃至万事，可以说都是如此，饮食男女，食色性也，其真实意义在基督里才得以显明，其欢乐美好在基督里才更加丰盛。</w:t>
      </w:r>
    </w:p>
    <w:p w14:paraId="3F0E96D5"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t> </w:t>
      </w:r>
    </w:p>
    <w:p w14:paraId="2DBD2D7D" w14:textId="77777777" w:rsidR="00021D11" w:rsidRPr="00021D11" w:rsidRDefault="00021D11" w:rsidP="00021D11">
      <w:pPr>
        <w:pStyle w:val="a4"/>
        <w:spacing w:before="0" w:beforeAutospacing="0" w:after="0" w:afterAutospacing="0"/>
        <w:ind w:firstLine="520"/>
        <w:jc w:val="both"/>
        <w:rPr>
          <w:rFonts w:hint="eastAsia"/>
          <w:color w:val="333333"/>
          <w:sz w:val="21"/>
          <w:szCs w:val="21"/>
        </w:rPr>
      </w:pPr>
      <w:r w:rsidRPr="00021D11">
        <w:rPr>
          <w:rFonts w:hint="eastAsia"/>
          <w:color w:val="333333"/>
          <w:sz w:val="21"/>
          <w:szCs w:val="21"/>
        </w:rPr>
        <w:lastRenderedPageBreak/>
        <w:t>愿我们都能得着这永生的救恩和今生的美福。</w:t>
      </w:r>
    </w:p>
    <w:p w14:paraId="203D9E12" w14:textId="2D567AE4" w:rsidR="00411841" w:rsidRPr="00021D11" w:rsidRDefault="00411841" w:rsidP="00021D11">
      <w:pPr>
        <w:rPr>
          <w:rFonts w:ascii="宋体" w:eastAsia="宋体" w:hAnsi="宋体"/>
          <w:szCs w:val="21"/>
        </w:rPr>
      </w:pPr>
    </w:p>
    <w:sectPr w:rsidR="00411841" w:rsidRPr="00021D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0A13"/>
    <w:multiLevelType w:val="multilevel"/>
    <w:tmpl w:val="5116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BB1359"/>
    <w:multiLevelType w:val="multilevel"/>
    <w:tmpl w:val="FB42C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166638"/>
    <w:multiLevelType w:val="multilevel"/>
    <w:tmpl w:val="5A746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C30"/>
    <w:rsid w:val="00020E65"/>
    <w:rsid w:val="00021D11"/>
    <w:rsid w:val="0016339A"/>
    <w:rsid w:val="00176746"/>
    <w:rsid w:val="00211844"/>
    <w:rsid w:val="003B33F9"/>
    <w:rsid w:val="003C060D"/>
    <w:rsid w:val="003E2B50"/>
    <w:rsid w:val="003F5754"/>
    <w:rsid w:val="00411841"/>
    <w:rsid w:val="00595C30"/>
    <w:rsid w:val="006835B1"/>
    <w:rsid w:val="0075756A"/>
    <w:rsid w:val="00776235"/>
    <w:rsid w:val="007D2011"/>
    <w:rsid w:val="008156EE"/>
    <w:rsid w:val="008D365D"/>
    <w:rsid w:val="00A77807"/>
    <w:rsid w:val="00A84761"/>
    <w:rsid w:val="00B4311B"/>
    <w:rsid w:val="00BB74DB"/>
    <w:rsid w:val="00C32DE7"/>
    <w:rsid w:val="00C33E70"/>
    <w:rsid w:val="00C44810"/>
    <w:rsid w:val="00CB5133"/>
    <w:rsid w:val="00E3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4567"/>
  <w15:chartTrackingRefBased/>
  <w15:docId w15:val="{47A52870-F976-4177-BC7B-981C3F6C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46"/>
    <w:pPr>
      <w:ind w:firstLineChars="200" w:firstLine="420"/>
    </w:pPr>
  </w:style>
  <w:style w:type="paragraph" w:styleId="a4">
    <w:name w:val="Normal (Web)"/>
    <w:basedOn w:val="a"/>
    <w:uiPriority w:val="99"/>
    <w:semiHidden/>
    <w:unhideWhenUsed/>
    <w:rsid w:val="00021D11"/>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21D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7573308">
      <w:bodyDiv w:val="1"/>
      <w:marLeft w:val="0"/>
      <w:marRight w:val="0"/>
      <w:marTop w:val="0"/>
      <w:marBottom w:val="0"/>
      <w:divBdr>
        <w:top w:val="none" w:sz="0" w:space="0" w:color="auto"/>
        <w:left w:val="none" w:sz="0" w:space="0" w:color="auto"/>
        <w:bottom w:val="none" w:sz="0" w:space="0" w:color="auto"/>
        <w:right w:val="none" w:sz="0" w:space="0" w:color="auto"/>
      </w:divBdr>
      <w:divsChild>
        <w:div w:id="2022664931">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8</Pages>
  <Words>829</Words>
  <Characters>4729</Characters>
  <Application>Microsoft Office Word</Application>
  <DocSecurity>0</DocSecurity>
  <Lines>39</Lines>
  <Paragraphs>11</Paragraphs>
  <ScaleCrop>false</ScaleCrop>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阳光之家 归正教会</dc:creator>
  <cp:keywords/>
  <dc:description/>
  <cp:lastModifiedBy>阳光之家 归正教会</cp:lastModifiedBy>
  <cp:revision>8</cp:revision>
  <dcterms:created xsi:type="dcterms:W3CDTF">2019-11-28T04:35:00Z</dcterms:created>
  <dcterms:modified xsi:type="dcterms:W3CDTF">2019-11-30T04:33:00Z</dcterms:modified>
</cp:coreProperties>
</file>