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b/>
          <w:bCs/>
          <w:color w:val="333333"/>
          <w:kern w:val="0"/>
          <w:sz w:val="24"/>
          <w:szCs w:val="24"/>
        </w:rPr>
        <w:br/>
        <w:t>经文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申 8:1“我今日所吩咐的一切诫命，你们要谨守遵行，好叫你们存活，人数增多，且进去得耶和华向你们列祖起誓应许的那地。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申 8:2你也要记念耶和华你的　神在旷野引导你，这四十年，是要苦炼你，试验你，要知道你心内如何，肯守他的诫命不肯。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申 8:3他苦炼你，任你饥饿，将你和你列祖所不认识的吗哪赐给你吃，使你知道人活着不是单靠食物，乃是靠耶和华口里所出的一切话。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申 8:4这四十年，你的衣服没有穿破，你的脚也没有肿。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申 8:5你当心里思想，耶和华你　神管教你，好象人管教儿子一样。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申 8:6你要谨守耶和华你　神的诫命，遵行他的道，敬畏他。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申 8:7因为耶和华你　神领你进入美地，那地有河、有泉、有源，从山谷中流出水来。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申 8:8那地有小麦、大麦、葡萄树、无花果树、石榴树、橄榄树和蜜。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申 8:9你在那地不缺食物，一无所缺。那地的石头是铁，山内可以挖铜。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申 8:10你吃得饱足，就要称颂耶和华你的　神，因他将那美地赐给你了。”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申 8:11“你要谨慎，免得忘记耶和华你的　神，不守他的诫命、典章、律例，就是我今日所吩咐你的。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申 8:12恐怕你吃得饱足，建造美好的房屋居住；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申 8:13你的牛羊加多，你的金银增添，并你所有的全都加增，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申 8:14你就心高气傲，忘记耶和华你的　神，就是将你从埃及地为奴之家领出来的。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申 8:15引你经过那大而可怕的旷野，［那里］有火蛇、蝎子、干旱无水之地。他曾为你使水从坚硬的磐石中流出来。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申 8:16又在旷野，将你列祖所不认识的吗哪赐给你吃，是要苦炼你，试验你，叫你终久享福。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申 8:17［恐怕］你心里说：这货财是我力量、我能力得来的。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申 8:18你要记念耶和华你的　神，因为得货财的力量是他给你的，为要坚定他向你列祖起誓所立的约，象今日一样。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申 8:19你若忘记耶和华你的　神，随从别神，事奉敬拜，你们必定灭亡，这是我今日警戒你们的。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申 8:20耶和华在你们面前怎样使列国的民灭亡，你们也必照样灭亡，因为你们不听从耶和华你们　神的话。”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b/>
          <w:bCs/>
          <w:color w:val="333333"/>
          <w:kern w:val="0"/>
          <w:sz w:val="24"/>
          <w:szCs w:val="24"/>
        </w:rPr>
        <w:t>引言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本章的结构是经典的希伯来对称结构：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A 守约蒙福（1）</w:t>
      </w:r>
    </w:p>
    <w:p w:rsidR="000A7CED" w:rsidRPr="000A7CED" w:rsidRDefault="000A7CED" w:rsidP="000A7CED">
      <w:pPr>
        <w:widowControl/>
        <w:spacing w:line="0" w:lineRule="atLeast"/>
        <w:ind w:firstLine="420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B 旷野的漂流：纪念上帝的眷顾（2-6）</w:t>
      </w:r>
    </w:p>
    <w:p w:rsidR="000A7CED" w:rsidRPr="000A7CED" w:rsidRDefault="000A7CED" w:rsidP="000A7CED">
      <w:pPr>
        <w:widowControl/>
        <w:spacing w:line="0" w:lineRule="atLeast"/>
        <w:ind w:left="420" w:firstLine="420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C 应许地的丰富（7-10）</w:t>
      </w:r>
    </w:p>
    <w:p w:rsidR="000A7CED" w:rsidRPr="000A7CED" w:rsidRDefault="000A7CED" w:rsidP="000A7CED">
      <w:pPr>
        <w:widowControl/>
        <w:spacing w:line="0" w:lineRule="atLeast"/>
        <w:ind w:left="840" w:firstLine="420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D 不可忘记耶和华（中心思想，11）</w:t>
      </w:r>
    </w:p>
    <w:p w:rsidR="000A7CED" w:rsidRPr="000A7CED" w:rsidRDefault="000A7CED" w:rsidP="000A7CED">
      <w:pPr>
        <w:widowControl/>
        <w:spacing w:line="0" w:lineRule="atLeast"/>
        <w:ind w:left="420" w:firstLine="420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C' 应许地的丰富（12-13）</w:t>
      </w:r>
    </w:p>
    <w:p w:rsidR="000A7CED" w:rsidRPr="000A7CED" w:rsidRDefault="000A7CED" w:rsidP="000A7CED">
      <w:pPr>
        <w:widowControl/>
        <w:spacing w:line="0" w:lineRule="atLeast"/>
        <w:ind w:firstLine="420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B' 旷野的漂流：纪念上帝的眷顾（14-18）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A' 背约得祸（19-20）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lastRenderedPageBreak/>
        <w:t>最重要的话在最中间：</w:t>
      </w:r>
      <w:r w:rsidRPr="000A7CED">
        <w:rPr>
          <w:rFonts w:ascii="Microsoft YaHei UI" w:eastAsia="Microsoft YaHei UI" w:hAnsi="Microsoft YaHei UI" w:cs="宋体" w:hint="eastAsia"/>
          <w:b/>
          <w:bCs/>
          <w:color w:val="333333"/>
          <w:kern w:val="0"/>
          <w:szCs w:val="21"/>
        </w:rPr>
        <w:t>不可忘记上帝。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b/>
          <w:bCs/>
          <w:color w:val="333333"/>
          <w:kern w:val="0"/>
          <w:sz w:val="24"/>
          <w:szCs w:val="24"/>
        </w:rPr>
        <w:t>释经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申命记是宪法，是史观。1节强调前者，2节强调后者。摩西给过去的四十年一个定性：这是一场大型试炼，为要检验选民的心。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这场试炼，上一代人没有通过，全军覆没，倒毙旷野。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这种倒毙，细思恐极。200万人在40年间死光，意味着平均每天要办一百多场追思礼拜，民19的除秽水实属日常用品。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看起来更加日常的，是吗哪。这种食物到底是什么，众说纷纭，但没有争议的是，它从出埃及第二个月开始降下，到以色列人进入迦南开始吃当地土产时停止，一共降了四十年，之前没有，之后也不再有——直到耶稣这生命的粮亲自到来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在那四十年间，以色列人对吗哪渐渐习以为常，忘记了初见时的惊奇。实际上，“吗哪（</w:t>
      </w:r>
      <w:proofErr w:type="spellStart"/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hamm</w:t>
      </w:r>
      <w:proofErr w:type="spellEnd"/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ān）”这个词是从七十士译本转译的，原文是更简单的“吗（mān）”，读音和意义都和天津话的“嘛”极似，以色列人看到吗哪，不认识，就彼此询问“介是嘛？”然后“吗”就成了这种食物的名字。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当时只道是寻常，后来方才意识到：这种天粮，预表基督。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同样，真能通过旷野试炼的，也惟有耶稣。第3节后半，被在旷野受魔鬼试探的主耶稣直接引用：“人活着不是单靠食物，乃是靠耶和华口里所出的一切话。”以色列人的四十年，耶稣基督的四十天，遥相呼应，人失败的地方，是神得胜的起点，就像起初亚当的跌倒，被末后的亚当逆转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古往今来，多少人正是以被耶稣基督在旷野拒绝的三件事为旗帜，蛊惑人心，悖逆上帝。石头变食物的诱惑，耶稣拒绝。祂当然有“能力”这样做，五饼二鱼即是明证。但祂的拒绝，正是要把人从唯物主义的捆绑中解救出来，引导他们明白：人饥饿非因无饼，干渴非因无水，乃因不听耶和华的话（摩8:11）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然而无论是愿意以私产赠送罗马公民的恺撒，还是应许大家不用纳粮的李闯，是招人屯田的曹操，还是斗地主的西曹县，其核心要义都是自称能“把石头变食物”，其目的都是起初诱惑、后来强逼人来“强逼”他们做王。他们首先要你明白的就是：人活着，就是单靠食物。没有经济基础，哪来上层建筑。有钱才能有一切，信主不能当饭吃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然而在四十年的试炼中，</w:t>
      </w: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  <w:bdr w:val="none" w:sz="0" w:space="0" w:color="auto" w:frame="1"/>
        </w:rPr>
        <w:t>吗</w:t>
      </w: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哪和其他神迹奇事的持续不断，足以向全人类证明：不是吃饱了才能信上帝，而是信上帝才能吃饱。灵魂和身体都吃饱。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4节的细节令人印象深刻：四十年间，衣不破，脚不肿。尼希米后来追忆主恩时同样引用这话：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0"/>
        </w:rPr>
      </w:pPr>
      <w:r w:rsidRPr="000A7CED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0"/>
        </w:rPr>
        <w:t>尼9:21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0"/>
        </w:rPr>
      </w:pPr>
      <w:r w:rsidRPr="000A7CED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0"/>
        </w:rPr>
        <w:t>在旷野四十年，你养育他们，他们就一无所缺：衣服没有穿破，脚也没有肿。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lastRenderedPageBreak/>
        <w:t>不过，一无所缺和一无所有之间，不过一线之隔。赏赐的是耶和华，收取的也是耶和华。神若爱你，你就一无所缺。神若恨你，落在永生神的手里，真是可怕的。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但是神的爱，并非溺爱，而是体现为管教。5节以比拟的方式告诉百姓：你管你儿子，神也管你。管，证明真是儿子；不管，就是我们常说的任凭。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就像有个人一下楼，就看见孩子拿着小刀正在车身上涂鸦。他就笑呵呵看着，还说这可真有童趣。旁人问他你咋不管呢，他说车又不是我的，我管什么。人说那你也得管孩子啊？他说可是孩子也不是我的啊。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所以就像经上说的，管教，正是爱和关系的证明：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来 12:6因为主所爱的，他必管教，又鞭打凡所收纳的儿子。”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来 12:7你们所忍受的，是　神管教你们，待你们如同待儿子。焉有儿子不被父亲管教的呢？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来 12:8管教原是众子所共受的，你们若不受管教，就是私子，不是儿子了。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来 12:9再者，我们曾有生身的父管教我们，我们尚且敬重他，何况万灵的父，我们岂不更当顺服他得生吗？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来 12:10生身的父都是暂随己意管教我们；惟有万灵的父管教我们，是要我们得益处，使我们在他的圣洁上有分。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来 12:11凡管教的事，当时不觉得快乐，反觉得愁苦；后来却为那经练过的人结出平安的果子，就是义。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而且人间的父有时的确会管错，但天上的父不会。惟有在祂的管教中，我们能得益处、更圣洁、结出平安公义的果子。而那些抗拒管教以致最后被神弃管的，生命就越来越亏损、污秽，最后的结果就是没有平安，不再正直（义）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而那些在试炼和管教中得胜、成长的，就是6节所说的“谨守诫命、遵行主道、敬畏上帝”的人，神就领他们进入迦南美地。7-10节原文是诗体，或可称为“美地歌”。那里水源丰足，物产丰饶，甚至还有青铜社会与接下来的铁器时代都不可或缺的铜矿铁矿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摩西希望，在那希望的田野上，饱足的以色列人能够因着诸般美好恩赐，称颂神（10）；但他的忧心被后来的事实证明并非枉然，因为以色列人实际的做法并非吃饱了称颂，而是吃饱了撑的。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他们实际的表现，正如12-14节所说：生于忧患，死于安乐。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安乐或安逸，成了选民无法逃离的舒适区。从简陋的帐篷搬进美好的房屋，牛羊满圈，金银增添，这本来无可厚非的祝福，却成了大多数人的网</w:t>
      </w: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  <w:bdr w:val="none" w:sz="0" w:space="0" w:color="auto" w:frame="1"/>
        </w:rPr>
        <w:t>罗</w:t>
      </w: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。他们以自己实际的堕落证明，饱暖之后只会思淫欲，而不是</w:t>
      </w: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  <w:bdr w:val="none" w:sz="0" w:space="0" w:color="auto" w:frame="1"/>
        </w:rPr>
        <w:t>仓</w:t>
      </w: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廪实而知礼节。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他们的淫欲首先就表现为移情别恋，跟从别神。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这样的淫乱和背叛是有步骤的，具体来说就是：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首先</w:t>
      </w:r>
      <w:r w:rsidRPr="000A7CED">
        <w:rPr>
          <w:rFonts w:ascii="Microsoft YaHei UI" w:eastAsia="Microsoft YaHei UI" w:hAnsi="Microsoft YaHei UI" w:cs="宋体" w:hint="eastAsia"/>
          <w:b/>
          <w:bCs/>
          <w:color w:val="333333"/>
          <w:kern w:val="0"/>
          <w:szCs w:val="21"/>
        </w:rPr>
        <w:t>自满</w:t>
      </w: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。他们的满足感，渐渐从以马内利，变为金银财利。迦南美地内部无比丰饶，外部四通八达，所以外贸内需都快速增长，选民们沉醉于不断增加的物质财富，个个有正事，人人不闲着，旷野往事早被忘在脑后。他们忘记背后，努力面前，向着自我树立的经济标杆，以百分之七的加速度一路狂奔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lastRenderedPageBreak/>
        <w:t>其次</w:t>
      </w:r>
      <w:r w:rsidRPr="000A7CED">
        <w:rPr>
          <w:rFonts w:ascii="Microsoft YaHei UI" w:eastAsia="Microsoft YaHei UI" w:hAnsi="Microsoft YaHei UI" w:cs="宋体" w:hint="eastAsia"/>
          <w:b/>
          <w:bCs/>
          <w:color w:val="333333"/>
          <w:kern w:val="0"/>
          <w:szCs w:val="21"/>
        </w:rPr>
        <w:t>自大</w:t>
      </w: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。自满到某种程度，必然自大。就是17节所说，他们开始觉得，这一切，都是凭着我的力量、我的能力得来的。这就是日常生活中的阿米念主义。因为这种论调像极了：我得救是因为我相信。可是你的信心又是从哪儿来的呢？所以摩西在18节中的教导，可以同时回答自大的以色列人和阿米念派：你要纪念耶和华你的神，因为得货财的力量是他给你的，为要坚定他向你列祖起誓所立的约，象今日一样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最后</w:t>
      </w:r>
      <w:r w:rsidRPr="000A7CED">
        <w:rPr>
          <w:rFonts w:ascii="Microsoft YaHei UI" w:eastAsia="Microsoft YaHei UI" w:hAnsi="Microsoft YaHei UI" w:cs="宋体" w:hint="eastAsia"/>
          <w:b/>
          <w:bCs/>
          <w:color w:val="333333"/>
          <w:kern w:val="0"/>
          <w:szCs w:val="21"/>
          <w:bdr w:val="none" w:sz="0" w:space="0" w:color="auto" w:frame="1"/>
        </w:rPr>
        <w:t>自</w:t>
      </w:r>
      <w:r w:rsidRPr="000A7CED">
        <w:rPr>
          <w:rFonts w:ascii="Microsoft YaHei UI" w:eastAsia="Microsoft YaHei UI" w:hAnsi="Microsoft YaHei UI" w:cs="宋体" w:hint="eastAsia"/>
          <w:b/>
          <w:bCs/>
          <w:color w:val="333333"/>
          <w:kern w:val="0"/>
          <w:szCs w:val="21"/>
        </w:rPr>
        <w:t>义</w:t>
      </w: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。自大到一定程度，就会自</w:t>
      </w: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  <w:bdr w:val="none" w:sz="0" w:space="0" w:color="auto" w:frame="1"/>
        </w:rPr>
        <w:t>义</w:t>
      </w: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。这是申命记9章1-6节的主要意思。就是说，到了时候，自满自大的以色列人就会发展出一种自义神学，核心意思就是：我们能进迦南，是因为我们够好。然而神却说，不是因为你们好，而是因为他们坏。你们得救，与你们无关，是因为上帝要守约。因信称义，不是因你的信，是因神的信。不是你当真有义，而是透过基督，算你为义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自满、自大、自义，对这陷入三自的以色列人的警告，以及后来实际的审判，就是19-20节的意思。黑雷姆法则不光适用于迦南人，而是同样、甚至更严格地适用于以色列人。选民若不听从神的话，照样灭亡。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b/>
          <w:bCs/>
          <w:color w:val="333333"/>
          <w:kern w:val="0"/>
          <w:sz w:val="24"/>
          <w:szCs w:val="24"/>
        </w:rPr>
        <w:t>遗忘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遗忘，特别是遗忘恩典，实在是罪人的本性。滴水之恩当涌泉相报，实际上是个浪漫想象。悲哀的现实中，涌泉之恩若没有及时续上滴水，受恩者会恨你远胜过恨无恩于他的外人。就像</w:t>
      </w:r>
      <w:r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通往美地的</w:t>
      </w:r>
      <w:bookmarkStart w:id="0" w:name="_GoBack"/>
      <w:bookmarkEnd w:id="0"/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沙漠公路上有人免费让你搭便车三十</w:t>
      </w:r>
      <w:r w:rsidRPr="000A7CED">
        <w:rPr>
          <w:rFonts w:ascii="Microsoft YaHei UI" w:eastAsia="Microsoft YaHei UI" w:hAnsi="Microsoft YaHei UI" w:cs="宋体" w:hint="eastAsia"/>
          <w:strike/>
          <w:color w:val="333333"/>
          <w:kern w:val="0"/>
          <w:szCs w:val="21"/>
        </w:rPr>
        <w:t>年</w:t>
      </w: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里，然后现在要收你的钱，不然就让你下车自己走，那么你并不会感谢他曾经的帮助，而是恨他不让你继续蹭下去。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主内婚恋畅销书作家约书亚哈里斯最近的事情想必大家已有听闻。他忘了自己与妻子、与上帝所立的约，他甚至忘了自己的书。所以他现在不当叫约书亚，或许应该去掉约</w:t>
      </w: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  <w:bdr w:val="none" w:sz="0" w:space="0" w:color="auto" w:frame="1"/>
        </w:rPr>
        <w:t>和</w:t>
      </w: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书，叫亚哈里斯。因为他就像亚哈一样，近，忘了干旱和饥荒是怎么过去的，远，忘了拿伯的葡萄园和自己的江山是谁赐下的。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人常说，故意装睡的人叫不醒。其实，故意装清醒的人，更难真的醒来。愿神怜悯这些自以为清醒的人，让他们真的睡去（死去），然后真的醒来（明白）。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而这貌似清醒的遗忘，同样也是我们这一代基督徒的顽疾。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80年代初开始的四十年之久的安逸富足，历史上绝无仅有。大致与这段时期同步的教会复兴，同样绝无仅有。然而我们和以色列人一样，不是吃饱了</w:t>
      </w: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  <w:bdr w:val="none" w:sz="0" w:space="0" w:color="auto" w:frame="1"/>
        </w:rPr>
        <w:t>称颂</w:t>
      </w: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，而是吃饱了撑的。我们渐渐忘了神的恩典，忘了这一切并非理所当然。于是神的管教临到，如今就是了。祂要我们明白：人活着不是单靠食物，乃是要靠他口里所出的一切话。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5年前我就当时的温州</w:t>
      </w: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  <w:bdr w:val="none" w:sz="0" w:space="0" w:color="auto" w:frame="1"/>
        </w:rPr>
        <w:t>拆十</w:t>
      </w: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写过一段话：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0"/>
        </w:rPr>
      </w:pPr>
      <w:r w:rsidRPr="000A7CED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0"/>
        </w:rPr>
        <w:t>只用来看的十字架，在China的结局只能是拆呐。因为十字架是用来背的，不是用来看的。因此不义的街道办会拆掉十字架，正如公义的希西家会打碎铜蛇。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0"/>
        </w:rPr>
      </w:pPr>
      <w:r w:rsidRPr="000A7CED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0"/>
        </w:rPr>
        <w:t>所谓的中国耶路撒冷城中所谓的圣殿，结局若与真正的耶路撒冷城中真正的圣殿一样，这又有什么稀奇。你这不冷不热的州，愿你从此或冷或热，不然，你必被主从口里吐出来。富足又穷困的老底嘉，愿你出来，与你已出来的弟兄一同受苦并享福。强大又懦弱的以法莲，愿你回家，与你在家中的弟兄一起破碎并完全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0"/>
        </w:rPr>
      </w:pPr>
      <w:r w:rsidRPr="000A7CED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0"/>
        </w:rPr>
        <w:lastRenderedPageBreak/>
        <w:t>我们敬拜的是十字架上的主，不是十字架。主不住在人手所造的殿，祂被挂在木头上。主也不住在木头上，祂当天被取下来，放在坟墓里。主也不住在坟墓里，祂第三天从死里复活。主也不再住在地上，祂升上去见祂的父。主也不一直在天父的旁边，将来祂必再来迎娶祂的新妇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0"/>
        </w:rPr>
      </w:pPr>
      <w:r w:rsidRPr="000A7CED">
        <w:rPr>
          <w:rFonts w:ascii="Microsoft YaHei UI" w:eastAsia="Microsoft YaHei UI" w:hAnsi="Microsoft YaHei UI" w:cs="宋体" w:hint="eastAsia"/>
          <w:color w:val="9A9A9A"/>
          <w:kern w:val="0"/>
          <w:sz w:val="20"/>
          <w:szCs w:val="20"/>
        </w:rPr>
        <w:t>教堂不是我们最后的防线，正如血肉不是我们最后的长城。圣灵保守的，才是上帝的殿。耶稣救赎的，才是上帝的民。天父建造的，才是上帝的城。这城在山上，不能隐藏。这城在天上，不能动摇。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这不是说那些悍然拆十的就对了，正如不能说犹大促成了耶稣被钉十架因此有功。这话的重点是说：我们忘记上帝了。我们在物质富足与岁月静好中迷失了。我们起初或许被迫、后来多半甘心地成为付二贷（房贷车贷），以儿女为偶像，以编制为保障，谄媚世俗，认贼作父，轻慢</w:t>
      </w: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  <w:bdr w:val="none" w:sz="0" w:space="0" w:color="auto" w:frame="1"/>
        </w:rPr>
        <w:t>十</w:t>
      </w: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架，跪舔恺撒。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这样的一群所谓“信徒”，神若不管教、不惩罚，他是否应该向迦南的以色列人道歉？！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19-20节说，我们若忘记耶和华，随从别神，我们就必灭亡。那么试问：如今的各处，有多少自称为神的教会的，已经或被迫或自愿地，公然把别神的像挂进了教堂？所以若是灭亡，有什么话可说？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而那些拒绝偶像，因着单单纪念基督、敬拜真神而遭受逼迫的，要大大喜乐！因为我们知道，凡立志在基督耶稣里敬虔度日的，都要受逼迫（提后3:12）。祂既然允许选民在旷野中经受蛇蝎水火之苦炼，为要鉴查他们的心，如今祂当然也同样要我们经受水火蛇蝎之灾，为要查验我们的心，肯守祂的诫命不肯！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b/>
          <w:bCs/>
          <w:color w:val="333333"/>
          <w:kern w:val="0"/>
          <w:sz w:val="24"/>
          <w:szCs w:val="24"/>
        </w:rPr>
        <w:t>神圣时刻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所以，是时候再次进入旷野了。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纵观人类历史，你该知道，祸乱才是常态，和平倒是反常。二战以来将近七十多年的和平，或者国内蚊格之后四十年的平安富足，并非理所当然的常态。试炼曾有，试炼将有，如今就是了。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而试炼正是灵程的闹钟，提醒我们不要遗忘。当闹钟响起，空心人听不见，黑心人砸掉它，但有心人会听到主的声音。他既听到，就不会假装听不到。他不会用复杂的理论假装清醒，不会用颟顸的行动假装沉睡，而是平静笃定，收拾行囊，喜乐满怀，毅然启程，离开舒适区，重走旷野路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这试炼，如今首先表现为外在的逼迫和诱惑。逼迫者威胁你和你的教会，轻则关停并转，重则寻衅山巅。你若愿被招安，则假意许你平安，用国家的印印上你，应许你可见的长命百岁，替换那看不见的天国永生。这貌似强大的贼，软硬兼施，威吓你这佩涅洛佩说奥德修斯不会回来，欺哄你这基督新妇说你的丈夫不会再来，它的目的就是要你与神离婚，“一别两宽，各生欢喜”，嫁给它这怪兽奸夫，然后你就重新岁月静好，还有了正式编制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这试炼，更会表现为里边的肉体软弱和灵魂争战。能用英文写投名状的毕竟是少数，人血馒头也不是人人都能搞得到。更多信徒要面对的，是无尽的烦扰和毁坏。你的朋友圈被多人屏蔽，你被踢出同学甚至家族群。你成了系里的重点帮扶对象，书记开始莫名其妙地特别关注你。教育部门开始不断找你，要你把你的孩子还给国家。你的银行卡莫名其妙被冻结，租的房子锁眼被胶水堵住。然后你去不了自古以来就属于我国的那些岛屿，于是只好在辽阔的</w:t>
      </w: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  <w:bdr w:val="none" w:sz="0" w:space="0" w:color="auto" w:frame="1"/>
        </w:rPr>
        <w:t>鸡</w:t>
      </w: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形旷野上到处流浪。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lastRenderedPageBreak/>
        <w:t>于是你想起曾经的岁月静好，看着未来的一片迷雾，真的软弱了。但你的软弱不是犯罪。因耶稣也曾在客西马尼园，几乎退却。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不过，这应该成为一个认罪悔改、追念主恩的时刻。这或许是你一生中最重要的时刻。因为你的信仰现在要被检验了，你的上帝现在要亲自面试你了。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若你曾经就是岁静派甚至绥靖派，现在你当悔改，踏上征途。主恩浩大，祂曾救你，祂一直护理你，包括在你经历上述令人发指之事时，祂也并未远离。你要相信：神的意思原是好的，神的意思都是好的。你当从那神谱写的历史中知道：从来都是逼迫越凶残，信仰越复兴。所以为着这复兴，你也当感谢上帝，虽然你并不需要感谢伤害你的人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同时，逼迫越可怕，你的</w:t>
      </w: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  <w:bdr w:val="none" w:sz="0" w:space="0" w:color="auto" w:frame="1"/>
        </w:rPr>
        <w:t>信</w:t>
      </w: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也将越单纯、坚固，就像炼去了渣滓的黄金。你与渣滓曾经难舍难分，相爱相杀，但逼迫才能解除你的窘迫，苦炼才能对付你的苦恋，而且逼迫与苦炼越厉害就对你越好——就像一个渣男如今伤你越深，将来你才越容易离开他，不再有一丝一毫的留恋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然而这也是一个容易堕落更深的时刻。就像那被称为俄罗斯的良心的索尔仁尼琴所写，古拉格是这样一个地方：它会让圣洁者更圣洁，堕落者更堕落。在这雪亮的墙内，在这神的选民被树为国家公敌的</w:t>
      </w: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  <w:bdr w:val="none" w:sz="0" w:space="0" w:color="auto" w:frame="1"/>
        </w:rPr>
        <w:t>世</w:t>
      </w: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代，也有些人，不是从软弱中得刚强，而是从软弱滑向堕落。他们或迁怒于神的教会，愤而转离，就好像暂时缩头就能免去一刀，跑去更隐蔽的舱位就能避免最终的一起翻船。更有既未淋过秋雨也从不为谁守望的，却藉着编造逼迫故事，曲折实现了美国梦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而比这一切都更不好的，就是在如今景况下，仍不忘相咬相吞的丢特腓之辈。愿神怜悯他们。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b/>
          <w:bCs/>
          <w:color w:val="333333"/>
          <w:kern w:val="0"/>
          <w:sz w:val="24"/>
          <w:szCs w:val="24"/>
        </w:rPr>
        <w:t>祷告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主啊，我们都大大得罪了你。我们在四十年的富足中忘记了你。我们将圣灵的工作，窃取为自己的功劳。我们在温水中安逸舒适，忘记了你对老底嘉人的警告。我们实在是</w:t>
      </w: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  <w:bdr w:val="none" w:sz="0" w:space="0" w:color="auto" w:frame="1"/>
        </w:rPr>
        <w:t>将</w:t>
      </w: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受刀俎的肉食青蛙，却总幻想自己正在与天鹅一起翱翔。我们对世人的苦痛冷漠无视，对自己的食物患得患失。我们胆怯猥琐，全部的愤怒都用来斥骂勇敢而孤独的圣徒。我们脑满肠肥，再也走不动旷野路，挤不进窄门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愿你的管教临到我们，愿我们认得出这些都是你的管教，并因你的管教而喜乐，因为这显明你还没有丢弃我们。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愿你将悟性赐给我们，使我们如</w:t>
      </w: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  <w:bdr w:val="none" w:sz="0" w:space="0" w:color="auto" w:frame="1"/>
        </w:rPr>
        <w:t>酒政</w:t>
      </w: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想起约瑟一样，想起你赐给我们的诸般恩典。愿我们能在抉择时刻，弃掉自己那虚幻的聪明，跟从基督受难的道路。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愿你赐力量给我们，使我们在这当跑的路上能跑下去。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愿你赦免那些恶人，从滑跌之地挽回他们。因为你喜悦他们回转，而非愿意他们丧亡。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 </w:t>
      </w:r>
    </w:p>
    <w:p w:rsidR="000A7CED" w:rsidRPr="000A7CED" w:rsidRDefault="000A7CED" w:rsidP="000A7CED">
      <w:pPr>
        <w:widowControl/>
        <w:spacing w:line="0" w:lineRule="atLeast"/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</w:pPr>
      <w:r w:rsidRPr="000A7CED">
        <w:rPr>
          <w:rFonts w:ascii="Microsoft YaHei UI" w:eastAsia="Microsoft YaHei UI" w:hAnsi="Microsoft YaHei UI" w:cs="宋体" w:hint="eastAsia"/>
          <w:color w:val="333333"/>
          <w:kern w:val="0"/>
          <w:szCs w:val="21"/>
        </w:rPr>
        <w:t>愿那十架下的永恒圣约、磐石上的圣徒联盟永蒙保守、纪念。愿你的道与你的名在全地被人纪念、称颂，莫失莫忘。</w:t>
      </w:r>
    </w:p>
    <w:p w:rsidR="00DD7F47" w:rsidRPr="000A7CED" w:rsidRDefault="00DD7F47" w:rsidP="000A7CED">
      <w:pPr>
        <w:spacing w:line="0" w:lineRule="atLeast"/>
        <w:rPr>
          <w:sz w:val="16"/>
          <w:szCs w:val="18"/>
        </w:rPr>
      </w:pPr>
    </w:p>
    <w:sectPr w:rsidR="00DD7F47" w:rsidRPr="000A7CED" w:rsidSect="00B044DC">
      <w:footerReference w:type="default" r:id="rId6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0961" w:rsidRDefault="003F0961" w:rsidP="00B044DC">
      <w:r>
        <w:separator/>
      </w:r>
    </w:p>
  </w:endnote>
  <w:endnote w:type="continuationSeparator" w:id="0">
    <w:p w:rsidR="003F0961" w:rsidRDefault="003F0961" w:rsidP="00B04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87650534"/>
      <w:docPartObj>
        <w:docPartGallery w:val="Page Numbers (Bottom of Page)"/>
        <w:docPartUnique/>
      </w:docPartObj>
    </w:sdtPr>
    <w:sdtEndPr/>
    <w:sdtContent>
      <w:p w:rsidR="00B044DC" w:rsidRDefault="00B044D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B044DC" w:rsidRDefault="00B044D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0961" w:rsidRDefault="003F0961" w:rsidP="00B044DC">
      <w:r>
        <w:separator/>
      </w:r>
    </w:p>
  </w:footnote>
  <w:footnote w:type="continuationSeparator" w:id="0">
    <w:p w:rsidR="003F0961" w:rsidRDefault="003F0961" w:rsidP="00B044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065"/>
    <w:rsid w:val="00080E42"/>
    <w:rsid w:val="000A7CED"/>
    <w:rsid w:val="000D2065"/>
    <w:rsid w:val="001A7B86"/>
    <w:rsid w:val="001D4C62"/>
    <w:rsid w:val="00241ACD"/>
    <w:rsid w:val="002765CB"/>
    <w:rsid w:val="002F784C"/>
    <w:rsid w:val="003F0961"/>
    <w:rsid w:val="003F5754"/>
    <w:rsid w:val="00495653"/>
    <w:rsid w:val="006B3EBA"/>
    <w:rsid w:val="007A2DD6"/>
    <w:rsid w:val="0091793F"/>
    <w:rsid w:val="00931DD1"/>
    <w:rsid w:val="00A13245"/>
    <w:rsid w:val="00A31E80"/>
    <w:rsid w:val="00A55D08"/>
    <w:rsid w:val="00A77807"/>
    <w:rsid w:val="00AA3201"/>
    <w:rsid w:val="00B044DC"/>
    <w:rsid w:val="00B23C8C"/>
    <w:rsid w:val="00B4311B"/>
    <w:rsid w:val="00B73EF9"/>
    <w:rsid w:val="00BC4536"/>
    <w:rsid w:val="00C35E70"/>
    <w:rsid w:val="00CB5133"/>
    <w:rsid w:val="00D51FD5"/>
    <w:rsid w:val="00DD7F47"/>
    <w:rsid w:val="00F22901"/>
    <w:rsid w:val="00F93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12487"/>
  <w15:chartTrackingRefBased/>
  <w15:docId w15:val="{D703FEF8-6FEE-43D3-B62D-2D5133CDE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044D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044DC"/>
    <w:rPr>
      <w:b/>
      <w:bCs/>
    </w:rPr>
  </w:style>
  <w:style w:type="character" w:customStyle="1" w:styleId="character">
    <w:name w:val="character"/>
    <w:basedOn w:val="a0"/>
    <w:rsid w:val="00B044DC"/>
  </w:style>
  <w:style w:type="paragraph" w:styleId="a5">
    <w:name w:val="header"/>
    <w:basedOn w:val="a"/>
    <w:link w:val="a6"/>
    <w:uiPriority w:val="99"/>
    <w:unhideWhenUsed/>
    <w:rsid w:val="00B044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044DC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044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044DC"/>
    <w:rPr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0A7C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63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12622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682436923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520505995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338310968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20782286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</w:divsChild>
    </w:div>
    <w:div w:id="80670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95693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551916301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721392892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222371491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752433237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6</Pages>
  <Words>1010</Words>
  <Characters>5760</Characters>
  <Application>Microsoft Office Word</Application>
  <DocSecurity>0</DocSecurity>
  <Lines>48</Lines>
  <Paragraphs>13</Paragraphs>
  <ScaleCrop>false</ScaleCrop>
  <Company/>
  <LinksUpToDate>false</LinksUpToDate>
  <CharactersWithSpaces>6757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张勇</dc:creator>
  <cp:keywords/>
  <dc:description/>
  <cp:lastModifiedBy>张勇</cp:lastModifiedBy>
  <cp:revision>11</cp:revision>
  <dcterms:created xsi:type="dcterms:W3CDTF">2019-08-06T02:47:00Z</dcterms:created>
  <dcterms:modified xsi:type="dcterms:W3CDTF">2019-08-08T03:09:00Z</dcterms:modified>
</cp:coreProperties>
</file>