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A7608" w:rsidRPr="003A7608" w:rsidRDefault="003A7608" w:rsidP="003A7608">
      <w:pPr>
        <w:widowControl/>
        <w:rPr>
          <w:rFonts w:ascii="宋体" w:eastAsia="宋体" w:hAnsi="宋体" w:cs="宋体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b/>
          <w:bCs/>
          <w:color w:val="333333"/>
          <w:kern w:val="0"/>
          <w:sz w:val="24"/>
          <w:szCs w:val="24"/>
        </w:rPr>
        <w:t>经文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申 11:10你要进去得为业的那地，本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不象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你出来的埃及地，你在那里撒种，用脚浇灌，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象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浇灌菜园一样。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申 11:11你们要过去得为业的那地，乃是有山、有谷、雨水滋润之地；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申 11:12是耶和华你　神所眷顾的，从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岁首到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年终，耶和华你　神的眼目时常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看顾那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地。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申 11:13“你们若留意听从我今日所吩咐的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诫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命，爱耶和华你们的　神，尽心尽性事奉他，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申 11:14他必按时降秋雨春雨在你们的地上，使你们可以收藏五谷、新酒和油。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申 11:15也必使你吃得饱足，并使田野为你的牲畜长草。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申 11:16你们要谨慎，免得心中受迷惑，就偏离［正路］，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去事奉敬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拜别神。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申 11:17耶和华的怒气向你们发作，就使天闭塞不下雨，地也不出产，使你们在耶和华所赐给你们的美地上，速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速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灭亡。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b/>
          <w:bCs/>
          <w:color w:val="333333"/>
          <w:kern w:val="0"/>
          <w:sz w:val="24"/>
          <w:szCs w:val="24"/>
        </w:rPr>
        <w:t>引言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上次的主题是“不惑”，知者不惑。然而这个“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知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”并不简单。知“道”，谈何容易。经上说，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属灵的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人参透万事。意思就是，万事以道观之，方能看透。若没有道，盲人摸象就是上限。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加尔文说：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9A9A9A"/>
          <w:kern w:val="0"/>
          <w:sz w:val="20"/>
          <w:szCs w:val="20"/>
        </w:rPr>
      </w:pPr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他们（注：外邦的“智慧人”）就如穿过田野的夜行者，刹那间因闪电看得又清楚又远，转瞬间又看不见，在他跨出下一步之前又落入深沉的黑夜中，根本无法借此光引领他的旅程。此外，尽管在哲学家们的著作中偶有真理之光闪现，但也有许多可怕的大谎言污染！简言之，他们从未体验过神恩待的确据（没这确据，人的理智</w:t>
      </w:r>
      <w:proofErr w:type="gramStart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只充满</w:t>
      </w:r>
      <w:proofErr w:type="gramEnd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无止境的迷惑）。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drawing>
          <wp:inline distT="0" distB="0" distL="0" distR="0">
            <wp:extent cx="5274310" cy="2028825"/>
            <wp:effectExtent l="0" t="0" r="254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无止境的迷惑是因为没有神恩确据。故此，想要不惑，还是要先从恩典重生，先从基督那里晓得真道。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然而保罗在完全人中也讲的“智慧”，既然紧接的下文就是“属灵的人能看透万事”，自然也就包含了那万世之前被神所预定给选民的，知晓万物的智慧。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lastRenderedPageBreak/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套用加尔文的比喻，就是对选民而言，暗夜闪电已成明月朗星（将来还要如艳阳高照），不再是刹那火花。所以田野间的道路已经显明，而田野本身的一切，也不可以故意视而不见。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是的，我的意思就是：那些孤高决绝、自我避世的“完美人”，刻意割裂“田野”和“道路”，却以为自己行得最正，看得最清。对此我可以接纳，却不敢苟同。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海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子说，“从明天起，关心粮食和蔬菜”。这电光照亮的片语温暖而珍贵，本该是普遍恩典中的健全共识，然而似乎可以吸风饮露的清真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派对此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却不闻不问，与孔夫子一道视之为“鄙事”。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然而，阡陌终点的盼望与广袤田野的希望，都是真实存在的。这是关心律法问题也关心粮食问题的旷野以色列人所知道的。上帝对他们而言是那样属天又“接地气”，远非如今这种被架空的一治两国。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b/>
          <w:bCs/>
          <w:color w:val="333333"/>
          <w:kern w:val="0"/>
          <w:sz w:val="24"/>
          <w:szCs w:val="24"/>
        </w:rPr>
        <w:t>丰饶的咒诅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所以摩西对比埃及和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迦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南农事的时候，就像他讲述上帝的属性时一样自然。他谈论上帝时就像他谈论庄稼一样亲切，他谈论五谷时就像他谈论上帝一样神圣。他从未想到为何要将创造与救赎故意分割，所以并不在意被人斥为新加尔文主义者的可能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埃及农业极其早熟、发达。中非雪山和沿途支流常年稳定输入，尼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罗母亲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河哺育了这片大地。大河一年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一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泛滥，但这洪水富含营养，退散后就给两岸留下沃野千里。于是埃及土地肥沃程度后人难以想象，仅满洲黑土或可比拟。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drawing>
          <wp:inline distT="0" distB="0" distL="0" distR="0">
            <wp:extent cx="2550160" cy="203835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16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相比之下，近代的黄河每次泛滥，留下的都是泥沙和盐碱。黄泛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区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赤地千里。于是苟活其上的人民最优秀的品质，便是精打细算。一位刚刚冥寿百年之老人的子女回忆道，过去河南的地主，腌咸菜都不用“大盐”（就是食盐），而是用从盐碱地里淘洗出来的“小盐”。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所以富饶中东流传的民谚“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盐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若失了味，还有什么用呢”，对他们而言实属天经地义。但他们可能想不到，那些丢在外边按照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迦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南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地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标准已经失了味的盐块，在东方淘洗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淘洗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，水还能用来腌咸菜。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lastRenderedPageBreak/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所以埃及农民的工作异常简单：撒种，看着，收割。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就像富二代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的生活一样朴实无华，枯燥且乏味。然后小麦就会超级大丰收，完全吃不完，多的就用来酿酒。后世考证，其麦芽汁浓度高到令人发指，甚至可以说埃及啤酒已经近乎于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啤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粥。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drawing>
          <wp:inline distT="0" distB="0" distL="0" distR="0">
            <wp:extent cx="5100320" cy="2407920"/>
            <wp:effectExtent l="0" t="0" r="508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032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好吧，丰收之前，其实也不是那么简单地“看着”就可以。一般认为，10节这里的“用脚浇灌”是精确无比地点明了埃及灌溉方式，就是他们那种名为“</w:t>
      </w:r>
      <w:proofErr w:type="spell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Shaduf</w:t>
      </w:r>
      <w:proofErr w:type="spell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”的民族特色器械。农民从尼罗河里打水，打上来的水沿着事先挖好的沟渠分流到田地各处。灌溉完毕，用脚堆上泥土，封闭水道便是。再需灌溉，就踢开堤坝。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5274310" cy="436880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6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所以，这也叫“看着”，照看的“看”。身为埃及农民，你的主要工作就是从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岁首到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年终，眼目看顾你的地。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还有一种对“用脚浇灌”的解释，更富意趣。就是说这里的“用脚浇灌”其实是种委婉说法，原意是那地肥沃无比，以至于撒泡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尿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庄稼菜蔬就能疯长。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总之，曾经的埃及米粮川就是这么美观，好像东北。一年就干一季，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一季顶别人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一年。所以东北一年倒有半年农闲，天气又冷，不愿意打工（通常也没必要打工）就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猫家里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唠嗑吧，唠来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唠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去，嘴皮子就越来越利索，一代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代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下来，就渐渐称霸了文艺界和直播界。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然而，这种枯燥的埃及丰饶，极容易给人一种危险的错觉。埃及农田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既然还是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需要人力不断维持（虽然这种“维持”远非“面朝黄土背朝天”那么辛苦），埃及人就非常容易以为，这一切丰盛收成，都是因为我的勤劳。我的勤劳和我的收割，一刻也不能分割。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那么这种貌似不无道理的道理，到底有没有道理呢？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曾有一位科学家做实验，训练小白鼠的条件反射。就是把它关在一个箱子里，箱子顶端有个进食物口，底上有个踏板。如果小白鼠无意中踩动踏板，科学家就投一粒食物进去。不出意料，很快小白鼠就学会了这个技术，踩一下吃一粒，踩两下吃两粒，多踩多得，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少踩少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得，不踩不得。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lastRenderedPageBreak/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这只不断用脚耕耘的小动物，或许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就此和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埃及人一样悟出了一种神学，认为这一切丰盛收成，都是因为我的勤劳。我的勤劳和我的收获，一刻也不能分割。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然而箱子之外的我们可以看出，这种一切功劳归自己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的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鼠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本主义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神学，忘记了一件最重要的事，就是他们的食物是从天而降的。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埃及的小麦和啤酒同样也是从天而降的，自从彩虹之上的上帝应许说，从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此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稼穑永不停歇那一刻开始。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多年之后，东方的周人开始流传“天雨麦”的传说，以此掩盖始祖后稷从西方引进麦种的实情。然而语源学里“麦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来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”同音同源的事实（正如迷离、朦胧、命令），保留了麦子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西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来的真相。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然而有意无意说出“天雨麦”的周人并不比埃及人更高明，因为从此他们崇拜土地的社神和被神化的后稷农神，并在被他们征服的诸华夏族中普及“社稷”信仰。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drawing>
          <wp:inline distT="0" distB="0" distL="0" distR="0">
            <wp:extent cx="5274310" cy="421767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1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b/>
          <w:bCs/>
          <w:color w:val="333333"/>
          <w:kern w:val="0"/>
          <w:sz w:val="24"/>
          <w:szCs w:val="24"/>
          <w:bdr w:val="none" w:sz="0" w:space="0" w:color="auto" w:frame="1"/>
        </w:rPr>
        <w:t>颠沛</w:t>
      </w:r>
      <w:r w:rsidRPr="003A7608">
        <w:rPr>
          <w:rFonts w:ascii="宋体" w:eastAsia="宋体" w:hAnsi="宋体" w:cs="宋体" w:hint="eastAsia"/>
          <w:b/>
          <w:bCs/>
          <w:color w:val="333333"/>
          <w:kern w:val="0"/>
          <w:sz w:val="24"/>
          <w:szCs w:val="24"/>
        </w:rPr>
        <w:t>的平安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相对而言，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迦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南地不是一马平川的埃及三角洲或松嫩平原。那里“有山有谷”，除了流进死海的约旦河，没什么河。所以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迦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南的农业，高度或者说完全依赖于天时、取决于降雨。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drawing>
          <wp:inline distT="0" distB="0" distL="0" distR="0">
            <wp:extent cx="5274310" cy="348805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8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摩西说，如果你们听从这一切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诫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命，爱上帝，事奉祂，祂就必“按时降秋雨春雨在你们的地上，使你们可以收藏五谷、新酒和油”。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这里的“秋雨”是指每年十月、十一月间所下的大雨，而春雨则是三、四月间的暴雨。秋雨滋润干旱了一个夏天的土地，使之可以耕作。春雨则对果树最为重要。有了雨水，农夫便能收成五谷、葡萄、橄榄，供给人民作为食粮、新酒和油。有了雨水，田野牧草丰足，也能养活牲畜和野兽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而这一切不是由人去“看着”，而是被神所“看顾”，应许之地“是耶和华你神所眷顾的，从岁首到年终，耶和华你神的眼目时常看顾那地（申 11:12）。”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这就是摩西的神学。是不是顺服神，是不是爱神，对选民而言，和他们能不能吃上饭喝上酒有直接关系。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这也是圣经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一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以贯之的神学：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9A9A9A"/>
          <w:kern w:val="0"/>
          <w:sz w:val="20"/>
          <w:szCs w:val="20"/>
        </w:rPr>
      </w:pPr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摩 4:6“我使你们在一切城中牙齿干净，在你们各处粮食缺乏；你们仍</w:t>
      </w:r>
      <w:proofErr w:type="gramStart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不</w:t>
      </w:r>
      <w:proofErr w:type="gramEnd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归向我。这是耶和华说的。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9A9A9A"/>
          <w:kern w:val="0"/>
          <w:sz w:val="20"/>
          <w:szCs w:val="20"/>
        </w:rPr>
      </w:pPr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摩 4:7在收割的</w:t>
      </w:r>
      <w:proofErr w:type="gramStart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前三月</w:t>
      </w:r>
      <w:proofErr w:type="gramEnd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我使雨停止，不降在你们那里；我降雨在这城，</w:t>
      </w:r>
      <w:proofErr w:type="gramStart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不</w:t>
      </w:r>
      <w:proofErr w:type="gramEnd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降雨在那城；这块地有雨，那块地无雨；无雨的就枯干了。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9A9A9A"/>
          <w:kern w:val="0"/>
          <w:sz w:val="20"/>
          <w:szCs w:val="20"/>
        </w:rPr>
      </w:pPr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摩 4:8这样，两三城的人凑到</w:t>
      </w:r>
      <w:proofErr w:type="gramStart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一</w:t>
      </w:r>
      <w:proofErr w:type="gramEnd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城去找水，却喝不足；你们仍</w:t>
      </w:r>
      <w:proofErr w:type="gramStart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不</w:t>
      </w:r>
      <w:proofErr w:type="gramEnd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归向我。这是耶和华说的。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9A9A9A"/>
          <w:kern w:val="0"/>
          <w:sz w:val="20"/>
          <w:szCs w:val="20"/>
        </w:rPr>
      </w:pPr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摩 4:9“我以旱［风］霉烂攻击你们，你们园中许多菜蔬、葡萄树、无花果树、橄榄树，都被剪虫所吃；你们仍</w:t>
      </w:r>
      <w:proofErr w:type="gramStart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不</w:t>
      </w:r>
      <w:proofErr w:type="gramEnd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归向我。这是耶和华说的。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lastRenderedPageBreak/>
        <w:t>也就是说，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迦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南的农业，就是彻底的“靠天吃饭”。并且比埃及农业更明显是上帝所赐的，借着极有规律的秋雨春雨、终年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看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顾。颠簸，但是充沛。这样的大环境相对而言更有助于人仰望上帝、倚靠上帝。或许海洋民族比大陆民族更容易信靠上帝，也是类似缘故。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所以，粮食问题可不是小事，这不仅是“与神学有关”，这就是神学。吃粮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吃粮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，靠天吃粮。这么信也这么行的，可以叫做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天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粮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未泯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。反之就是丧尽天粮。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b/>
          <w:bCs/>
          <w:color w:val="333333"/>
          <w:kern w:val="0"/>
          <w:sz w:val="24"/>
          <w:szCs w:val="24"/>
        </w:rPr>
        <w:t>精神出埃及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然而，危机在于，一方水土养一方人，一方人貌似有一方神。如果埃及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的鼠本神学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实质上是拜自己，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迦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南诸族的金牛神学就是篡夺真神的权柄与荣耀。以色列人前有牛，后有鼠，若不虔诚信靠，极易分不出子丑寅卯。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摩西警告他们：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9A9A9A"/>
          <w:kern w:val="0"/>
          <w:sz w:val="20"/>
          <w:szCs w:val="20"/>
        </w:rPr>
      </w:pPr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申 11:16你们要谨慎，免得心中受迷惑，就偏离［正路］，</w:t>
      </w:r>
      <w:proofErr w:type="gramStart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去事奉敬</w:t>
      </w:r>
      <w:proofErr w:type="gramEnd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拜别神。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9A9A9A"/>
          <w:kern w:val="0"/>
          <w:sz w:val="20"/>
          <w:szCs w:val="20"/>
        </w:rPr>
      </w:pPr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申 11:17耶和华的怒气向你们发作，就使天闭塞不下雨，地也不出产，使你们在耶和华所赐给你们的美地上，速</w:t>
      </w:r>
      <w:proofErr w:type="gramStart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速</w:t>
      </w:r>
      <w:proofErr w:type="gramEnd"/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灭亡。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太过安逸丰饶，人容易归功于自己，自我崇拜。如果每天就当锻炼似的踢踢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土坝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就能衣食无忧，万事不求人（更不求神），怎能不发展出散沙式的个人主义生活态度？完全靠天吃饭，但若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不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一起信靠、敬拜从天而降依旧在天的真道和真神，人又怎能不陷入迷惑、崇拜偶像？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牛鼠之间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的以色列人，就是同时有这两种危机。他们离开埃及时并非净身出户，不但带走了牛羊，还掳掠了埃及人的金银。但可悲的是，随着埃及财富一起跟他们出去的，还有埃及的咒诅。所以，从来都是肉身出埃及易，精神出埃及难。（不信你去中文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主内推特看看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）。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因为埃及千不好，万不好，毕竟全民有低保。考古发现，修造金字塔的民工，每日饮食是十分丰盛的，顿顿有肉，餐餐配酒。美酒佳肴实在比微甜泉水和清淡吗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哪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好吃太多。于是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旷野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“出一代”怨望不断，每日柔情似水煮肉片，心乱如麻婆豆腐。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5274310" cy="4678680"/>
            <wp:effectExtent l="0" t="0" r="254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7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考古还发现，正常的埃及人基本是不吃鱼的。然而鱼却赫然是“出一代”怀念的几种美食之一：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9A9A9A"/>
          <w:kern w:val="0"/>
          <w:sz w:val="20"/>
          <w:szCs w:val="20"/>
        </w:rPr>
      </w:pPr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民 11:5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9A9A9A"/>
          <w:kern w:val="0"/>
          <w:sz w:val="20"/>
          <w:szCs w:val="20"/>
        </w:rPr>
      </w:pPr>
      <w:r w:rsidRPr="003A7608">
        <w:rPr>
          <w:rFonts w:ascii="宋体" w:eastAsia="宋体" w:hAnsi="宋体" w:cs="宋体" w:hint="eastAsia"/>
          <w:color w:val="9A9A9A"/>
          <w:kern w:val="0"/>
          <w:sz w:val="20"/>
          <w:szCs w:val="20"/>
        </w:rPr>
        <w:t>我们记得在埃及的时候，不花钱就吃鱼；也记得有黄瓜、西瓜、韭菜、葱、蒜。</w:t>
      </w: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5274310" cy="4570095"/>
            <wp:effectExtent l="0" t="0" r="2540" b="190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7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这里的“不花钱就吃鱼”，委实意味深长。为什么不花钱就能吃呢？因为人家不吃，反正也得扔，你要就免费拿走，权当垃圾分类。就好像，正经好肉、新鲜豆浆平头百姓吃不到喝不上，就把下水杂碎和发酸豆汁当成了至高美味。又好像，欧美江河里鲤鱼生蚝大闸蟹泛滥成灾形同生化危机，于是紧急呼吁我国网友出国进行国际主义救援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4765040" cy="293624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040" cy="293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人已在旷野，心不能忘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鱼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，便是这埃及咒诅的表现形式之一。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有部纪实电影叫《回来的路》，讲的是二战期间一群古拉格囚犯从西伯利亚逃跑，经过一年跋涉，徒步6500公里，一路穿越冰原，戈壁，青藏高原，喜马拉雅，逃到印度。堪称当代出埃及记。其中有个意味深长的细节：在古拉格昏暗、危险、狭窄的矿道中，要靠人的肩膀与颈部，来把满载矿石的沉重小车拉出矿道。队伍中一位老人对正在和他一同负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轭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的拉脱维亚神学生说，我们所负的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轭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，与古埃及人所用的是一模一样的。神学生问道：大概是古埃及的马所负的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轭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吧？老人说，不不，这式样是给人用的。老人随后又补充了一句：我曾是列宁格勒大学的埃及学教授。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drawing>
          <wp:inline distT="0" distB="0" distL="0" distR="0">
            <wp:extent cx="5274310" cy="303530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3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lastRenderedPageBreak/>
        <w:t>这种古拉格“人轭”，也就是曾在埃及黑砖窑做苦工的以色列人曾经背负过的重轭，以及其他与古拉格和黑砖窑相似的咒诅之地的奴隶们所背负的，有形无形的重轭。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“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出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一代”曾经痛苦哀号，渴望完全自由。然而上帝真带他们脱离重轭后，他们又痛苦哀号，渴望剁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椒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鱼头。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精神出埃及的困难就在于，人太容易习惯，太喜欢安逸。香浓啤酒，香甜面包，大葱卷饼，黄瓜蘸酱，地雷西瓜，免费带鱼。这埃及的一切都在从动物性的角度，诱惑并消磨人的信仰与精神，历经旷野三十八年，仍然无力胜过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Default="003A7608" w:rsidP="003A7608">
      <w:pPr>
        <w:widowControl/>
        <w:rPr>
          <w:rFonts w:ascii="宋体" w:eastAsia="宋体" w:hAnsi="宋体" w:cs="宋体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他们的危机，就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好像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毕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士大池边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，被主耶稣问“你要痊愈吗？”的那位瘫痪了三十八年的瘫子。</w:t>
      </w:r>
    </w:p>
    <w:p w:rsidR="0038046E" w:rsidRDefault="0038046E" w:rsidP="003A7608">
      <w:pPr>
        <w:widowControl/>
        <w:rPr>
          <w:rFonts w:ascii="宋体" w:eastAsia="宋体" w:hAnsi="宋体" w:cs="宋体"/>
          <w:color w:val="333333"/>
          <w:kern w:val="0"/>
          <w:szCs w:val="21"/>
        </w:rPr>
      </w:pPr>
    </w:p>
    <w:p w:rsidR="0038046E" w:rsidRPr="003A7608" w:rsidRDefault="0038046E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8046E">
        <w:drawing>
          <wp:inline distT="0" distB="0" distL="0" distR="0" wp14:anchorId="2E4887CE" wp14:editId="26DEB6B3">
            <wp:extent cx="5274310" cy="263715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瘫痪是对行动能力的捆绑，痊愈是重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获行动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的自由。然而，一个人若瘫痪三十八天，他一定渴望痊愈；瘫痪三年八个月，他更加渴望。可是如果瘫痪了三十八年，他的心气儿就磨没了。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别管他之前是做什么的，在犹太社会，瘫痪就只能要饭。他已经做了三十八年乞丐，全部的人生经验就是做乞丐。你现在让他痊愈，好他站起来了，可是种地，他不会。抄写，没学过。他什么都干不了。他的问题就是，肉体痊愈容易，精神痊愈困难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坐在圣殿外边，别人会给他钱。虽然不多，可是你也不用出大力。他已经适应了这种生活。这种生活是安逸的，虽然是这么low的安逸。所以“你要痊愈吗”？这个问题不是那么好回答。因为这个意思，是要改变你的生活状态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所以这个三十八年的瘫子，完全可以呼应旷野漂流三十八年的出一代。就像使徒行传里那个瘫痪又痊愈的以尼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雅可以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呼应罗马国父埃涅阿斯。三十八年这位，后来虽然痊愈，在耶稣“从此不要再犯罪了，恐怕你遭遇的更加厉害”的警告之后，仍然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显明他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的精神没有出埃及。所以他掉头就把耶稣举报了。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lastRenderedPageBreak/>
        <w:t>马上要重映的《肖申克的救赎》里，摩根弗里曼演的那个老人家，同样服刑四十年，假释出来，在超市当收银员，每次上厕所都要向店长打报告，店长批准他才去。必须如此，不批准就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  <w:bdr w:val="none" w:sz="0" w:space="0" w:color="auto" w:frame="1"/>
        </w:rPr>
        <w:t>解</w:t>
      </w: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不出手。因为监狱里必须这样做，他已经适应了。他的肉身固然已经自由了，但他的精神，至少精神的某个部分，已经受了永久性伤害。正常生活过不了，有自由也不会用了。不用翻墙，肉身出墙，反倒不知道要看啥了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</w:p>
    <w:p w:rsidR="003A7608" w:rsidRPr="003A7608" w:rsidRDefault="003A7608" w:rsidP="003A7608">
      <w:pPr>
        <w:widowControl/>
        <w:jc w:val="center"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/>
          <w:noProof/>
          <w:color w:val="333333"/>
          <w:kern w:val="0"/>
          <w:szCs w:val="21"/>
        </w:rPr>
        <w:drawing>
          <wp:inline distT="0" distB="0" distL="0" distR="0">
            <wp:extent cx="5274310" cy="2968625"/>
            <wp:effectExtent l="0" t="0" r="2540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这就是，肉身出埃及容易，精神出埃及难。若没有恩典，两样都就出不了，也不用你难上加难。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或许只有后来的五月花一系，才是两样都出了埃及的。富兰克林设计的初代美国国徽（虽然没有被正式采用），形状是：“摩西站在岸边，双手伸向海面；头戴王冠、单手执剑的法老，坐在敞篷战车上，被海水席卷。层云笼罩，投出一束火柱，光华四射，摩西沐浴其中，以此证明摩西秉承神意。”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暂且毋论他个人信仰如何，但他正确地认识到，清教徒建立的这个国度的立国之本，就是“精神出埃及”。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b/>
          <w:bCs/>
          <w:color w:val="333333"/>
          <w:kern w:val="0"/>
          <w:sz w:val="24"/>
          <w:szCs w:val="24"/>
        </w:rPr>
        <w:t>总结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上次讲道的经文里提到，上帝“将他们（埃及）灭绝直到今日（申11:4）”，意思是摩西离开之后，埃及从此一蹶不振。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这甚至包括他们一度引以为豪的农业和诸般经济。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一些研究表明，正是从公元前13世纪之后（摩西出埃及的年代），埃及的气候从湿润变为干旱，于是土地再不像曾经的那样肥沃。食不厌精脍不厌细的高贵埃及人也不得不开始试着吃鱼了。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lastRenderedPageBreak/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但是，今世科学家将埃及的衰落之归结为气候改变，全球变暖。殊不知，圣经却说埃及的衰落是从他们恶待选民开始的，是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从十灾的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第一灾，摩西变水为血，制造尼罗河上的惨案开始的。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毕竟，日光之下的世界，有哪里不是靠天吃饭呢？当上帝的恩典离开，就是让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乞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力马扎罗的</w:t>
      </w:r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雪不再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汇入尼罗河，让地中海温暖的风不再吹拂北非，你踩水车就算能比自行车冠军更快，又能有什么用？上帝就是这样咒诅了曾经的埃及。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自由的五月花号在出埃及之后，损失了一半人口。但存活下来的这些圣徒、农夫、教师、商人、战士组成了小而坚强、穷而圣洁的群体，就是北美初代教会。于是他们在自己的应许之地活了下来，并且从此开始渐渐成为山上的城，世界的光。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所以，</w:t>
      </w:r>
      <w:bookmarkStart w:id="0" w:name="_GoBack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你愿做自由的勇士，还是安逸的奴隶？</w:t>
      </w:r>
      <w:bookmarkEnd w:id="0"/>
      <w:proofErr w:type="gramStart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愿依靠</w:t>
      </w:r>
      <w:proofErr w:type="gramEnd"/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神诸事顺遂，还是悖逆神，招致咒诅遍地，灭亡速临？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 </w:t>
      </w:r>
    </w:p>
    <w:p w:rsidR="003A7608" w:rsidRPr="003A7608" w:rsidRDefault="003A7608" w:rsidP="003A7608">
      <w:pPr>
        <w:widowControl/>
        <w:rPr>
          <w:rFonts w:ascii="宋体" w:eastAsia="宋体" w:hAnsi="宋体" w:cs="宋体" w:hint="eastAsia"/>
          <w:color w:val="333333"/>
          <w:kern w:val="0"/>
          <w:szCs w:val="21"/>
        </w:rPr>
      </w:pPr>
      <w:r w:rsidRPr="003A7608">
        <w:rPr>
          <w:rFonts w:ascii="宋体" w:eastAsia="宋体" w:hAnsi="宋体" w:cs="宋体" w:hint="eastAsia"/>
          <w:color w:val="333333"/>
          <w:kern w:val="0"/>
          <w:szCs w:val="21"/>
        </w:rPr>
        <w:t>愿这摩西之问，我们都能倚靠基督，用我们的身体和灵魂，给出真正的答案。</w:t>
      </w:r>
    </w:p>
    <w:p w:rsidR="00175B12" w:rsidRPr="003A7608" w:rsidRDefault="00175B12" w:rsidP="003A7608">
      <w:pPr>
        <w:rPr>
          <w:rFonts w:ascii="宋体" w:eastAsia="宋体" w:hAnsi="宋体"/>
          <w:sz w:val="16"/>
          <w:szCs w:val="18"/>
        </w:rPr>
      </w:pPr>
    </w:p>
    <w:sectPr w:rsidR="00175B12" w:rsidRPr="003A760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7278"/>
    <w:rsid w:val="000C6365"/>
    <w:rsid w:val="0010411E"/>
    <w:rsid w:val="00134990"/>
    <w:rsid w:val="00137549"/>
    <w:rsid w:val="00175B12"/>
    <w:rsid w:val="001D3F2E"/>
    <w:rsid w:val="001F1846"/>
    <w:rsid w:val="0038046E"/>
    <w:rsid w:val="00391644"/>
    <w:rsid w:val="003A7608"/>
    <w:rsid w:val="003F5754"/>
    <w:rsid w:val="00416339"/>
    <w:rsid w:val="004E43A7"/>
    <w:rsid w:val="005210C2"/>
    <w:rsid w:val="0052274A"/>
    <w:rsid w:val="005A2A36"/>
    <w:rsid w:val="005B4D9E"/>
    <w:rsid w:val="00621121"/>
    <w:rsid w:val="00787278"/>
    <w:rsid w:val="007A0955"/>
    <w:rsid w:val="007C44CB"/>
    <w:rsid w:val="00822A7E"/>
    <w:rsid w:val="00861E32"/>
    <w:rsid w:val="008A148D"/>
    <w:rsid w:val="008A3540"/>
    <w:rsid w:val="008E4FE4"/>
    <w:rsid w:val="008E62DA"/>
    <w:rsid w:val="00A476B8"/>
    <w:rsid w:val="00A77807"/>
    <w:rsid w:val="00AE7F2A"/>
    <w:rsid w:val="00B4311B"/>
    <w:rsid w:val="00B63475"/>
    <w:rsid w:val="00BB4F5C"/>
    <w:rsid w:val="00BC2331"/>
    <w:rsid w:val="00BD1005"/>
    <w:rsid w:val="00C07D2E"/>
    <w:rsid w:val="00C40787"/>
    <w:rsid w:val="00C839F9"/>
    <w:rsid w:val="00C976BA"/>
    <w:rsid w:val="00CB5133"/>
    <w:rsid w:val="00D40BBF"/>
    <w:rsid w:val="00D509E3"/>
    <w:rsid w:val="00E133C5"/>
    <w:rsid w:val="00E6054A"/>
    <w:rsid w:val="00EB7BEE"/>
    <w:rsid w:val="00FA3BA8"/>
    <w:rsid w:val="00FB0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0547E8"/>
  <w15:chartTrackingRefBased/>
  <w15:docId w15:val="{59680BBA-1849-4954-8809-947C8C7135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A760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3A7608"/>
    <w:rPr>
      <w:b/>
      <w:bCs/>
    </w:rPr>
  </w:style>
  <w:style w:type="character" w:customStyle="1" w:styleId="character">
    <w:name w:val="character"/>
    <w:basedOn w:val="a0"/>
    <w:rsid w:val="003A7608"/>
  </w:style>
  <w:style w:type="character" w:styleId="a5">
    <w:name w:val="Hyperlink"/>
    <w:basedOn w:val="a0"/>
    <w:uiPriority w:val="99"/>
    <w:semiHidden/>
    <w:unhideWhenUsed/>
    <w:rsid w:val="003A760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8414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694165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1944533297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686710561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  <w:div w:id="234050835">
          <w:blockQuote w:val="1"/>
          <w:marLeft w:val="0"/>
          <w:marRight w:val="0"/>
          <w:marTop w:val="240"/>
          <w:marBottom w:val="240"/>
          <w:divBdr>
            <w:top w:val="none" w:sz="0" w:space="0" w:color="auto"/>
            <w:left w:val="single" w:sz="18" w:space="8" w:color="DBDBDB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1</Pages>
  <Words>929</Words>
  <Characters>5300</Characters>
  <Application>Microsoft Office Word</Application>
  <DocSecurity>0</DocSecurity>
  <Lines>44</Lines>
  <Paragraphs>12</Paragraphs>
  <ScaleCrop>false</ScaleCrop>
  <Company/>
  <LinksUpToDate>false</LinksUpToDate>
  <CharactersWithSpaces>6217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阳光之家 归正教会</dc:creator>
  <cp:keywords/>
  <dc:description/>
  <cp:lastModifiedBy>阳光之家 归正教会</cp:lastModifiedBy>
  <cp:revision>27</cp:revision>
  <dcterms:created xsi:type="dcterms:W3CDTF">2019-10-16T02:20:00Z</dcterms:created>
  <dcterms:modified xsi:type="dcterms:W3CDTF">2019-10-17T04:35:00Z</dcterms:modified>
</cp:coreProperties>
</file>